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67" w:rsidRPr="00A14B67" w:rsidRDefault="00A14B67" w:rsidP="00A14B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A14B67">
        <w:rPr>
          <w:rFonts w:ascii="Times New Roman" w:eastAsia="Calibri" w:hAnsi="Times New Roman" w:cs="Times New Roman"/>
          <w:b/>
        </w:rPr>
        <w:t xml:space="preserve">РЕЗУЛЬТАТЫ  ДЕЯТЕЛЬНОСТИ </w:t>
      </w:r>
    </w:p>
    <w:p w:rsidR="00075A29" w:rsidRDefault="00A14B67" w:rsidP="00A14B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14B67">
        <w:rPr>
          <w:rFonts w:ascii="Times New Roman" w:eastAsia="Calibri" w:hAnsi="Times New Roman" w:cs="Times New Roman"/>
          <w:b/>
        </w:rPr>
        <w:t>профессора-исследова</w:t>
      </w:r>
      <w:r>
        <w:rPr>
          <w:rFonts w:ascii="Times New Roman" w:eastAsia="Calibri" w:hAnsi="Times New Roman" w:cs="Times New Roman"/>
          <w:b/>
        </w:rPr>
        <w:t xml:space="preserve">теля Новгородова Иннокентия Николаевича </w:t>
      </w:r>
      <w:r w:rsidRPr="00A14B67">
        <w:rPr>
          <w:rFonts w:ascii="Times New Roman" w:eastAsia="Calibri" w:hAnsi="Times New Roman" w:cs="Times New Roman"/>
          <w:b/>
        </w:rPr>
        <w:t xml:space="preserve">за </w:t>
      </w:r>
    </w:p>
    <w:p w:rsidR="00A14B67" w:rsidRPr="00A14B67" w:rsidRDefault="00075A29" w:rsidP="00A14B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01.</w:t>
      </w:r>
      <w:r w:rsidR="00A14B67">
        <w:rPr>
          <w:rFonts w:ascii="Times New Roman" w:eastAsia="Calibri" w:hAnsi="Times New Roman" w:cs="Times New Roman"/>
          <w:b/>
        </w:rPr>
        <w:t>02.</w:t>
      </w:r>
      <w:r w:rsidR="00A14B67" w:rsidRPr="00A14B67">
        <w:rPr>
          <w:rFonts w:ascii="Times New Roman" w:eastAsia="Calibri" w:hAnsi="Times New Roman" w:cs="Times New Roman"/>
          <w:b/>
        </w:rPr>
        <w:t>201</w:t>
      </w:r>
      <w:r w:rsidR="00A14B67" w:rsidRPr="00A14B67">
        <w:rPr>
          <w:rFonts w:ascii="Times New Roman" w:eastAsia="Calibri" w:hAnsi="Times New Roman" w:cs="Times New Roman"/>
          <w:b/>
          <w:lang w:val="sah-RU"/>
        </w:rPr>
        <w:t>8</w:t>
      </w:r>
      <w:r w:rsidR="00A14B67">
        <w:rPr>
          <w:rFonts w:ascii="Times New Roman" w:eastAsia="Calibri" w:hAnsi="Times New Roman" w:cs="Times New Roman"/>
          <w:b/>
          <w:lang w:val="sah-RU"/>
        </w:rPr>
        <w:t>-31.01.2019</w:t>
      </w:r>
      <w:r w:rsidR="00A14B67" w:rsidRPr="00A14B67">
        <w:rPr>
          <w:rFonts w:ascii="Times New Roman" w:eastAsia="Calibri" w:hAnsi="Times New Roman" w:cs="Times New Roman"/>
          <w:b/>
        </w:rPr>
        <w:t xml:space="preserve"> год</w:t>
      </w:r>
    </w:p>
    <w:p w:rsidR="00A14B67" w:rsidRPr="00A14B67" w:rsidRDefault="00A14B67" w:rsidP="00A14B6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14B67">
        <w:rPr>
          <w:rFonts w:ascii="Times New Roman" w:eastAsia="Calibri" w:hAnsi="Times New Roman" w:cs="Times New Roman"/>
          <w:b/>
        </w:rPr>
        <w:t xml:space="preserve">                                    </w:t>
      </w:r>
    </w:p>
    <w:p w:rsidR="00A14B67" w:rsidRPr="00A14B67" w:rsidRDefault="00A14B67" w:rsidP="00A14B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14B67" w:rsidRPr="00A14B67" w:rsidRDefault="00A14B67" w:rsidP="00A14B6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14B67" w:rsidRPr="00A14B67" w:rsidRDefault="00A14B67" w:rsidP="00A14B6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14B67">
        <w:rPr>
          <w:rFonts w:ascii="Times New Roman" w:eastAsia="Calibri" w:hAnsi="Times New Roman" w:cs="Times New Roman"/>
          <w:b/>
          <w:sz w:val="24"/>
          <w:szCs w:val="24"/>
        </w:rPr>
        <w:t>Перечень заявок, поданных на конкурсы грантов и программ 201</w:t>
      </w:r>
      <w:r w:rsidRPr="00A14B67">
        <w:rPr>
          <w:rFonts w:ascii="Times New Roman" w:eastAsia="Calibri" w:hAnsi="Times New Roman" w:cs="Times New Roman"/>
          <w:b/>
          <w:sz w:val="24"/>
          <w:szCs w:val="24"/>
          <w:lang w:val="sah-RU"/>
        </w:rPr>
        <w:t>8</w:t>
      </w:r>
      <w:r w:rsidRPr="00A14B67">
        <w:rPr>
          <w:rFonts w:ascii="Times New Roman" w:eastAsia="Calibri" w:hAnsi="Times New Roman" w:cs="Times New Roman"/>
          <w:b/>
          <w:sz w:val="24"/>
          <w:szCs w:val="24"/>
        </w:rPr>
        <w:t xml:space="preserve"> 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2742"/>
        <w:gridCol w:w="2040"/>
        <w:gridCol w:w="1993"/>
        <w:gridCol w:w="2022"/>
      </w:tblGrid>
      <w:tr w:rsidR="00A14B67" w:rsidRPr="00A14B67" w:rsidTr="00E55F7C">
        <w:tc>
          <w:tcPr>
            <w:tcW w:w="560" w:type="dxa"/>
          </w:tcPr>
          <w:p w:rsidR="00A14B67" w:rsidRPr="00A14B67" w:rsidRDefault="00A14B67" w:rsidP="00A1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</w:tcPr>
          <w:p w:rsidR="00A14B67" w:rsidRPr="00A14B67" w:rsidRDefault="00A14B67" w:rsidP="00A1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B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062" w:type="dxa"/>
          </w:tcPr>
          <w:p w:rsidR="00A14B67" w:rsidRPr="00A14B67" w:rsidRDefault="00A14B67" w:rsidP="00A1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B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070" w:type="dxa"/>
          </w:tcPr>
          <w:p w:rsidR="00A14B67" w:rsidRPr="00A14B67" w:rsidRDefault="00A14B67" w:rsidP="00A1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конкурса (межд., </w:t>
            </w:r>
            <w:proofErr w:type="spellStart"/>
            <w:r w:rsidRPr="00A14B67">
              <w:rPr>
                <w:rFonts w:ascii="Times New Roman" w:eastAsia="Calibri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A14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A14B67">
              <w:rPr>
                <w:rFonts w:ascii="Times New Roman" w:eastAsia="Calibri" w:hAnsi="Times New Roman" w:cs="Times New Roman"/>
                <w:sz w:val="20"/>
                <w:szCs w:val="20"/>
              </w:rPr>
              <w:t>респ</w:t>
            </w:r>
            <w:proofErr w:type="spellEnd"/>
            <w:r w:rsidRPr="00A14B67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70" w:type="dxa"/>
          </w:tcPr>
          <w:p w:rsidR="00A14B67" w:rsidRPr="00A14B67" w:rsidRDefault="00A14B67" w:rsidP="00A1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B67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проекта</w:t>
            </w:r>
          </w:p>
        </w:tc>
      </w:tr>
      <w:tr w:rsidR="00A14B67" w:rsidRPr="00A14B67" w:rsidTr="00E55F7C">
        <w:tc>
          <w:tcPr>
            <w:tcW w:w="560" w:type="dxa"/>
          </w:tcPr>
          <w:p w:rsidR="00A14B67" w:rsidRPr="00A14B67" w:rsidRDefault="00A871F3" w:rsidP="00A14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9" w:type="dxa"/>
          </w:tcPr>
          <w:p w:rsidR="00A14B67" w:rsidRPr="00A14B67" w:rsidRDefault="00A871F3" w:rsidP="00A14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1F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On a history of the Yakut language: a stock for etymological dictionary. </w:t>
            </w:r>
            <w:proofErr w:type="spellStart"/>
            <w:r w:rsidRPr="00A87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Part</w:t>
            </w:r>
            <w:proofErr w:type="spellEnd"/>
            <w:r w:rsidRPr="00A87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I.</w:t>
            </w:r>
          </w:p>
        </w:tc>
        <w:tc>
          <w:tcPr>
            <w:tcW w:w="2062" w:type="dxa"/>
          </w:tcPr>
          <w:p w:rsidR="00A14B67" w:rsidRPr="00A14B67" w:rsidRDefault="00A871F3" w:rsidP="00A14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Pr="00A87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онкурс на получение грантов Посольства Великобритании в Москве</w:t>
            </w:r>
          </w:p>
        </w:tc>
        <w:tc>
          <w:tcPr>
            <w:tcW w:w="2070" w:type="dxa"/>
          </w:tcPr>
          <w:p w:rsidR="00A14B67" w:rsidRPr="00A14B67" w:rsidRDefault="00A871F3" w:rsidP="00A14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B67">
              <w:rPr>
                <w:rFonts w:ascii="Times New Roman" w:eastAsia="Calibri" w:hAnsi="Times New Roman" w:cs="Times New Roman"/>
                <w:sz w:val="20"/>
                <w:szCs w:val="20"/>
              </w:rPr>
              <w:t>межд.</w:t>
            </w:r>
          </w:p>
        </w:tc>
        <w:tc>
          <w:tcPr>
            <w:tcW w:w="2070" w:type="dxa"/>
          </w:tcPr>
          <w:p w:rsidR="00A14B67" w:rsidRPr="00A14B67" w:rsidRDefault="00A871F3" w:rsidP="00A14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Новгородов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И.Н.</w:t>
            </w:r>
          </w:p>
        </w:tc>
      </w:tr>
      <w:tr w:rsidR="00A871F3" w:rsidRPr="00A14B67" w:rsidTr="00E55F7C">
        <w:tc>
          <w:tcPr>
            <w:tcW w:w="560" w:type="dxa"/>
          </w:tcPr>
          <w:p w:rsidR="00A871F3" w:rsidRPr="00A14B67" w:rsidRDefault="00A871F3" w:rsidP="00A14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9" w:type="dxa"/>
          </w:tcPr>
          <w:p w:rsidR="00A871F3" w:rsidRPr="00A14B67" w:rsidRDefault="00A871F3" w:rsidP="00A14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Устойчивый словарный фонд тунгусо-маньчжурских языков</w:t>
            </w:r>
          </w:p>
        </w:tc>
        <w:tc>
          <w:tcPr>
            <w:tcW w:w="2062" w:type="dxa"/>
          </w:tcPr>
          <w:p w:rsidR="00A871F3" w:rsidRPr="00A14B67" w:rsidRDefault="00A871F3" w:rsidP="00A14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РФФИ</w:t>
            </w:r>
          </w:p>
        </w:tc>
        <w:tc>
          <w:tcPr>
            <w:tcW w:w="2070" w:type="dxa"/>
          </w:tcPr>
          <w:p w:rsidR="00A871F3" w:rsidRPr="00A14B67" w:rsidRDefault="00A871F3" w:rsidP="00A14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14B67">
              <w:rPr>
                <w:rFonts w:ascii="Times New Roman" w:eastAsia="Calibri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A14B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A871F3" w:rsidRPr="00A14B67" w:rsidRDefault="00A871F3" w:rsidP="00A14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Новгородов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И.Н.</w:t>
            </w:r>
          </w:p>
        </w:tc>
      </w:tr>
      <w:tr w:rsidR="00A871F3" w:rsidRPr="00A14B67" w:rsidTr="00E55F7C">
        <w:tc>
          <w:tcPr>
            <w:tcW w:w="560" w:type="dxa"/>
          </w:tcPr>
          <w:p w:rsidR="00A871F3" w:rsidRPr="00A14B67" w:rsidRDefault="00A871F3" w:rsidP="00A14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A871F3" w:rsidRPr="00A14B67" w:rsidRDefault="00A871F3" w:rsidP="00A14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Материалы Э.К. Пекарского для этимологического словаря якутского языка</w:t>
            </w:r>
          </w:p>
        </w:tc>
        <w:tc>
          <w:tcPr>
            <w:tcW w:w="2062" w:type="dxa"/>
          </w:tcPr>
          <w:p w:rsidR="00A871F3" w:rsidRPr="00A14B67" w:rsidRDefault="00A871F3" w:rsidP="00A14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РНФ</w:t>
            </w:r>
          </w:p>
        </w:tc>
        <w:tc>
          <w:tcPr>
            <w:tcW w:w="2070" w:type="dxa"/>
          </w:tcPr>
          <w:p w:rsidR="00A871F3" w:rsidRPr="00A14B67" w:rsidRDefault="00A871F3" w:rsidP="00A14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14B67">
              <w:rPr>
                <w:rFonts w:ascii="Times New Roman" w:eastAsia="Calibri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A14B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A871F3" w:rsidRPr="00A14B67" w:rsidRDefault="00A871F3" w:rsidP="00A14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Новгородов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И.Н.</w:t>
            </w:r>
          </w:p>
        </w:tc>
      </w:tr>
    </w:tbl>
    <w:p w:rsidR="00A14B67" w:rsidRPr="00A14B67" w:rsidRDefault="00A14B67" w:rsidP="00A14B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14B67" w:rsidRPr="00A14B67" w:rsidRDefault="00A14B67" w:rsidP="00A14B6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A14B67" w:rsidRPr="00A14B67" w:rsidRDefault="00A14B67" w:rsidP="00A14B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B67">
        <w:rPr>
          <w:rFonts w:ascii="Times New Roman" w:eastAsia="Calibri" w:hAnsi="Times New Roman" w:cs="Times New Roman"/>
          <w:b/>
          <w:sz w:val="24"/>
          <w:szCs w:val="24"/>
        </w:rPr>
        <w:t>Выполнение научно-исследовательских работ (фундаментальных, прикладных) наличие зарубежных грантов, хоздоговоров: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4"/>
        <w:gridCol w:w="1893"/>
        <w:gridCol w:w="1905"/>
        <w:gridCol w:w="1873"/>
      </w:tblGrid>
      <w:tr w:rsidR="00A14B67" w:rsidRPr="00A14B67" w:rsidTr="00E55F7C">
        <w:tc>
          <w:tcPr>
            <w:tcW w:w="3828" w:type="dxa"/>
          </w:tcPr>
          <w:p w:rsidR="00A14B67" w:rsidRPr="00A14B67" w:rsidRDefault="00A14B67" w:rsidP="00A14B6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14B67" w:rsidRPr="00A14B67" w:rsidRDefault="00A14B67" w:rsidP="00A14B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B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научно-исследовательской работы</w:t>
            </w:r>
          </w:p>
        </w:tc>
        <w:tc>
          <w:tcPr>
            <w:tcW w:w="1914" w:type="dxa"/>
          </w:tcPr>
          <w:p w:rsidR="00A14B67" w:rsidRPr="00A14B67" w:rsidRDefault="00A14B67" w:rsidP="00A14B6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14B67" w:rsidRPr="00A14B67" w:rsidRDefault="00A14B67" w:rsidP="00A14B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A14B67" w:rsidRPr="00A14B67" w:rsidRDefault="00A14B67" w:rsidP="00A14B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программы, фонда, конкурса грантов</w:t>
            </w:r>
          </w:p>
        </w:tc>
        <w:tc>
          <w:tcPr>
            <w:tcW w:w="1914" w:type="dxa"/>
          </w:tcPr>
          <w:p w:rsidR="00A14B67" w:rsidRPr="00A14B67" w:rsidRDefault="00A14B67" w:rsidP="00A14B6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14B67" w:rsidRPr="00A14B67" w:rsidRDefault="00A14B67" w:rsidP="00A14B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Объем финансирования</w:t>
            </w:r>
          </w:p>
        </w:tc>
        <w:tc>
          <w:tcPr>
            <w:tcW w:w="1915" w:type="dxa"/>
          </w:tcPr>
          <w:p w:rsidR="00A14B67" w:rsidRPr="00A14B67" w:rsidRDefault="00A14B67" w:rsidP="00A14B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14B67" w:rsidRPr="00A14B67" w:rsidRDefault="00A14B67" w:rsidP="00A14B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Состав коллектива</w:t>
            </w:r>
          </w:p>
        </w:tc>
      </w:tr>
      <w:tr w:rsidR="00A14B67" w:rsidRPr="00A14B67" w:rsidTr="00E55F7C">
        <w:tc>
          <w:tcPr>
            <w:tcW w:w="3828" w:type="dxa"/>
          </w:tcPr>
          <w:p w:rsidR="00A14B67" w:rsidRPr="00A14B67" w:rsidRDefault="00A14B67" w:rsidP="00A14B6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</w:tcPr>
          <w:p w:rsidR="00A14B67" w:rsidRPr="00A14B67" w:rsidRDefault="00A14B67" w:rsidP="00A14B6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</w:tcPr>
          <w:p w:rsidR="00A14B67" w:rsidRPr="00A14B67" w:rsidRDefault="00A14B67" w:rsidP="00A14B6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</w:tcPr>
          <w:p w:rsidR="00A14B67" w:rsidRPr="00A14B67" w:rsidRDefault="00A14B67" w:rsidP="00A14B6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14B67" w:rsidRPr="00A14B67" w:rsidRDefault="00A14B67" w:rsidP="00A14B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14B67" w:rsidRPr="00A14B67" w:rsidRDefault="00A14B67" w:rsidP="00A14B6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4B67">
        <w:rPr>
          <w:rFonts w:ascii="Times New Roman" w:eastAsia="Calibri" w:hAnsi="Times New Roman" w:cs="Times New Roman"/>
          <w:b/>
          <w:sz w:val="24"/>
          <w:szCs w:val="24"/>
        </w:rPr>
        <w:t xml:space="preserve">Публикации в изданиях БД </w:t>
      </w:r>
      <w:r w:rsidRPr="00A14B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Web</w:t>
      </w:r>
      <w:r w:rsidRPr="00A14B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4B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Pr="00A14B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4B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Science</w:t>
      </w:r>
      <w:r w:rsidRPr="00A14B6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14B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Scopus</w:t>
      </w:r>
      <w:r w:rsidR="0059638A" w:rsidRPr="0059638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963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ERIH</w:t>
      </w:r>
      <w:r w:rsidRPr="00A14B67">
        <w:rPr>
          <w:rFonts w:ascii="Times New Roman" w:eastAsia="Calibri" w:hAnsi="Times New Roman" w:cs="Times New Roman"/>
          <w:b/>
          <w:sz w:val="24"/>
          <w:szCs w:val="24"/>
        </w:rPr>
        <w:t xml:space="preserve"> (без дублирования)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1"/>
        <w:gridCol w:w="2900"/>
        <w:gridCol w:w="2854"/>
      </w:tblGrid>
      <w:tr w:rsidR="00A14B67" w:rsidRPr="00A14B67" w:rsidTr="00E55F7C">
        <w:tc>
          <w:tcPr>
            <w:tcW w:w="3704" w:type="dxa"/>
          </w:tcPr>
          <w:p w:rsidR="00A14B67" w:rsidRPr="00A14B67" w:rsidRDefault="00A14B67" w:rsidP="00A14B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Автор(ы), выходные данные публикации</w:t>
            </w:r>
          </w:p>
        </w:tc>
        <w:tc>
          <w:tcPr>
            <w:tcW w:w="2950" w:type="dxa"/>
          </w:tcPr>
          <w:p w:rsidR="00A14B67" w:rsidRPr="00A14B67" w:rsidRDefault="00A14B67" w:rsidP="00A14B6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14B67">
              <w:rPr>
                <w:rFonts w:ascii="Times New Roman" w:eastAsia="Calibri" w:hAnsi="Times New Roman" w:cs="Times New Roman"/>
              </w:rPr>
              <w:t>указать</w:t>
            </w:r>
            <w:r w:rsidRPr="00A14B6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14B67">
              <w:rPr>
                <w:rFonts w:ascii="Times New Roman" w:eastAsia="Calibri" w:hAnsi="Times New Roman" w:cs="Times New Roman"/>
              </w:rPr>
              <w:t>БД</w:t>
            </w:r>
          </w:p>
          <w:p w:rsidR="00A14B67" w:rsidRPr="00A14B67" w:rsidRDefault="00A14B67" w:rsidP="00A14B6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14B67">
              <w:rPr>
                <w:rFonts w:ascii="Times New Roman" w:eastAsia="Calibri" w:hAnsi="Times New Roman" w:cs="Times New Roman"/>
                <w:lang w:val="en-US"/>
              </w:rPr>
              <w:t>Web of Science/Scopus</w:t>
            </w:r>
            <w:r w:rsidR="00E118DC">
              <w:rPr>
                <w:rFonts w:ascii="Times New Roman" w:eastAsia="Calibri" w:hAnsi="Times New Roman" w:cs="Times New Roman"/>
                <w:lang w:val="en-US"/>
              </w:rPr>
              <w:t>/ERIH</w:t>
            </w:r>
          </w:p>
        </w:tc>
        <w:tc>
          <w:tcPr>
            <w:tcW w:w="2951" w:type="dxa"/>
          </w:tcPr>
          <w:p w:rsidR="00A14B67" w:rsidRPr="00A14B67" w:rsidRDefault="00A14B67" w:rsidP="00A14B67">
            <w:pPr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Количество цитирований</w:t>
            </w:r>
          </w:p>
          <w:p w:rsidR="00A14B67" w:rsidRPr="00A14B67" w:rsidRDefault="00A14B67" w:rsidP="00A14B67">
            <w:pPr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 xml:space="preserve"> в БД </w:t>
            </w:r>
            <w:r w:rsidRPr="00A14B67">
              <w:rPr>
                <w:rFonts w:ascii="Times New Roman" w:eastAsia="Calibri" w:hAnsi="Times New Roman" w:cs="Times New Roman"/>
                <w:lang w:val="en-US"/>
              </w:rPr>
              <w:t>Web</w:t>
            </w:r>
            <w:r w:rsidRPr="00A14B67">
              <w:rPr>
                <w:rFonts w:ascii="Times New Roman" w:eastAsia="Calibri" w:hAnsi="Times New Roman" w:cs="Times New Roman"/>
              </w:rPr>
              <w:t xml:space="preserve"> </w:t>
            </w:r>
            <w:r w:rsidRPr="00A14B67">
              <w:rPr>
                <w:rFonts w:ascii="Times New Roman" w:eastAsia="Calibri" w:hAnsi="Times New Roman" w:cs="Times New Roman"/>
                <w:lang w:val="en-US"/>
              </w:rPr>
              <w:t>of</w:t>
            </w:r>
            <w:r w:rsidRPr="00A14B67">
              <w:rPr>
                <w:rFonts w:ascii="Times New Roman" w:eastAsia="Calibri" w:hAnsi="Times New Roman" w:cs="Times New Roman"/>
              </w:rPr>
              <w:t xml:space="preserve"> </w:t>
            </w:r>
            <w:r w:rsidRPr="00A14B67">
              <w:rPr>
                <w:rFonts w:ascii="Times New Roman" w:eastAsia="Calibri" w:hAnsi="Times New Roman" w:cs="Times New Roman"/>
                <w:lang w:val="en-US"/>
              </w:rPr>
              <w:t>Science</w:t>
            </w:r>
            <w:r w:rsidRPr="00A14B67">
              <w:rPr>
                <w:rFonts w:ascii="Times New Roman" w:eastAsia="Calibri" w:hAnsi="Times New Roman" w:cs="Times New Roman"/>
              </w:rPr>
              <w:t xml:space="preserve">, </w:t>
            </w:r>
            <w:r w:rsidRPr="00A14B67">
              <w:rPr>
                <w:rFonts w:ascii="Times New Roman" w:eastAsia="Calibri" w:hAnsi="Times New Roman" w:cs="Times New Roman"/>
                <w:lang w:val="en-US"/>
              </w:rPr>
              <w:t>Scopus</w:t>
            </w:r>
          </w:p>
        </w:tc>
      </w:tr>
      <w:tr w:rsidR="00A14B67" w:rsidRPr="00A14B67" w:rsidTr="00E55F7C">
        <w:tc>
          <w:tcPr>
            <w:tcW w:w="3704" w:type="dxa"/>
          </w:tcPr>
          <w:p w:rsidR="00A14B67" w:rsidRPr="00A14B67" w:rsidRDefault="007C5098" w:rsidP="00A14B67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C5098">
              <w:rPr>
                <w:rFonts w:ascii="Times New Roman" w:eastAsia="Calibri" w:hAnsi="Times New Roman" w:cs="Times New Roman"/>
                <w:b/>
              </w:rPr>
              <w:t>Новгородов</w:t>
            </w:r>
            <w:proofErr w:type="spellEnd"/>
            <w:r w:rsidRPr="007C5098">
              <w:rPr>
                <w:rFonts w:ascii="Times New Roman" w:eastAsia="Calibri" w:hAnsi="Times New Roman" w:cs="Times New Roman"/>
                <w:b/>
              </w:rPr>
              <w:t xml:space="preserve"> И.Н. Спиридону Алексеевичу Иванову - 90 лет. </w:t>
            </w:r>
            <w:proofErr w:type="spellStart"/>
            <w:r w:rsidRPr="007C5098">
              <w:rPr>
                <w:rFonts w:ascii="Times New Roman" w:eastAsia="Calibri" w:hAnsi="Times New Roman" w:cs="Times New Roman"/>
                <w:b/>
              </w:rPr>
              <w:t>Crede</w:t>
            </w:r>
            <w:proofErr w:type="spellEnd"/>
            <w:r w:rsidRPr="007C509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7C5098">
              <w:rPr>
                <w:rFonts w:ascii="Times New Roman" w:eastAsia="Calibri" w:hAnsi="Times New Roman" w:cs="Times New Roman"/>
                <w:b/>
              </w:rPr>
              <w:t>Experto</w:t>
            </w:r>
            <w:proofErr w:type="spellEnd"/>
            <w:r w:rsidRPr="007C5098">
              <w:rPr>
                <w:rFonts w:ascii="Times New Roman" w:eastAsia="Calibri" w:hAnsi="Times New Roman" w:cs="Times New Roman"/>
                <w:b/>
              </w:rPr>
              <w:t>: транспорт, общество, образование, язык. 2018. № 2. С. 6-13.</w:t>
            </w:r>
          </w:p>
        </w:tc>
        <w:tc>
          <w:tcPr>
            <w:tcW w:w="2950" w:type="dxa"/>
          </w:tcPr>
          <w:p w:rsidR="00A14B67" w:rsidRPr="00A14B67" w:rsidRDefault="00ED4819" w:rsidP="00A14B67">
            <w:pPr>
              <w:rPr>
                <w:rFonts w:ascii="Times New Roman" w:eastAsia="Calibri" w:hAnsi="Times New Roman" w:cs="Times New Roman"/>
                <w:b/>
              </w:rPr>
            </w:pPr>
            <w:r w:rsidRPr="00ED4819">
              <w:rPr>
                <w:rFonts w:ascii="Times New Roman" w:eastAsia="Calibri" w:hAnsi="Times New Roman" w:cs="Times New Roman"/>
                <w:b/>
              </w:rPr>
              <w:t>ERIH</w:t>
            </w:r>
          </w:p>
        </w:tc>
        <w:tc>
          <w:tcPr>
            <w:tcW w:w="2951" w:type="dxa"/>
          </w:tcPr>
          <w:p w:rsidR="00A14B67" w:rsidRPr="00A14B67" w:rsidRDefault="00A14B67" w:rsidP="00A14B6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9638A" w:rsidRPr="00A14B67" w:rsidTr="00E55F7C">
        <w:tc>
          <w:tcPr>
            <w:tcW w:w="3704" w:type="dxa"/>
          </w:tcPr>
          <w:p w:rsidR="0059638A" w:rsidRPr="00814454" w:rsidRDefault="00814454" w:rsidP="00A14B67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>Novgorodov</w:t>
            </w:r>
            <w:proofErr w:type="spellEnd"/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 xml:space="preserve">, I., </w:t>
            </w:r>
            <w:proofErr w:type="spellStart"/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>Efremov</w:t>
            </w:r>
            <w:proofErr w:type="spellEnd"/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 xml:space="preserve">, N., </w:t>
            </w:r>
            <w:proofErr w:type="spellStart"/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>Gainutdinova</w:t>
            </w:r>
            <w:proofErr w:type="spellEnd"/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 xml:space="preserve">, A., </w:t>
            </w:r>
            <w:proofErr w:type="spellStart"/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>Ishkildina</w:t>
            </w:r>
            <w:proofErr w:type="spellEnd"/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 xml:space="preserve">, L., </w:t>
            </w:r>
            <w:proofErr w:type="spellStart"/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>Kukaeva</w:t>
            </w:r>
            <w:proofErr w:type="spellEnd"/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 xml:space="preserve">, S., </w:t>
            </w:r>
            <w:proofErr w:type="spellStart"/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>Tazhibayeva</w:t>
            </w:r>
            <w:proofErr w:type="spellEnd"/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 xml:space="preserve">, S., </w:t>
            </w:r>
            <w:proofErr w:type="spellStart"/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>Erezhepova</w:t>
            </w:r>
            <w:proofErr w:type="spellEnd"/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 xml:space="preserve">, D., </w:t>
            </w:r>
            <w:proofErr w:type="spellStart"/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>Lemskaya</w:t>
            </w:r>
            <w:proofErr w:type="spellEnd"/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 xml:space="preserve">, V.:  A relationship of Chulym Turkic to the </w:t>
            </w:r>
            <w:proofErr w:type="spellStart"/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>Kangly</w:t>
            </w:r>
            <w:proofErr w:type="spellEnd"/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>Aralo</w:t>
            </w:r>
            <w:proofErr w:type="spellEnd"/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 xml:space="preserve">-Caspian) </w:t>
            </w:r>
            <w:proofErr w:type="spellStart"/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>Kipchak</w:t>
            </w:r>
            <w:proofErr w:type="spellEnd"/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 xml:space="preserve"> languages according to the Leipzig–Ja</w:t>
            </w:r>
            <w:r w:rsidR="00546483">
              <w:rPr>
                <w:rFonts w:ascii="Times New Roman" w:eastAsia="Calibri" w:hAnsi="Times New Roman" w:cs="Times New Roman"/>
                <w:b/>
                <w:lang w:val="en-US"/>
              </w:rPr>
              <w:t>karta list. In: Harry Zhang (ed</w:t>
            </w:r>
            <w:r w:rsidRPr="00814454">
              <w:rPr>
                <w:rFonts w:ascii="Times New Roman" w:eastAsia="Calibri" w:hAnsi="Times New Roman" w:cs="Times New Roman"/>
                <w:b/>
                <w:lang w:val="en-US"/>
              </w:rPr>
              <w:t>.) Proceedings of 2018 4th Education and Education Research International Conference on Social Sciences and Interdisciplinary Studies. Advances in Education Sciences, vol. 20, pp. 115-120. Singapore Management and Sports Science Institute, Singapore (2018).</w:t>
            </w:r>
          </w:p>
        </w:tc>
        <w:tc>
          <w:tcPr>
            <w:tcW w:w="2950" w:type="dxa"/>
          </w:tcPr>
          <w:p w:rsidR="0059638A" w:rsidRPr="00A14B67" w:rsidRDefault="00ED4819" w:rsidP="00A14B67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D4819">
              <w:rPr>
                <w:rFonts w:ascii="Times New Roman" w:eastAsia="Calibri" w:hAnsi="Times New Roman" w:cs="Times New Roman"/>
                <w:b/>
              </w:rPr>
              <w:t>Web</w:t>
            </w:r>
            <w:proofErr w:type="spellEnd"/>
            <w:r w:rsidRPr="00ED481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D4819">
              <w:rPr>
                <w:rFonts w:ascii="Times New Roman" w:eastAsia="Calibri" w:hAnsi="Times New Roman" w:cs="Times New Roman"/>
                <w:b/>
              </w:rPr>
              <w:t>of</w:t>
            </w:r>
            <w:proofErr w:type="spellEnd"/>
            <w:r w:rsidRPr="00ED481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D4819">
              <w:rPr>
                <w:rFonts w:ascii="Times New Roman" w:eastAsia="Calibri" w:hAnsi="Times New Roman" w:cs="Times New Roman"/>
                <w:b/>
              </w:rPr>
              <w:t>Science</w:t>
            </w:r>
            <w:proofErr w:type="spellEnd"/>
          </w:p>
        </w:tc>
        <w:tc>
          <w:tcPr>
            <w:tcW w:w="2951" w:type="dxa"/>
          </w:tcPr>
          <w:p w:rsidR="0059638A" w:rsidRPr="00A14B67" w:rsidRDefault="0059638A" w:rsidP="00A14B6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9638A" w:rsidRPr="00A14B67" w:rsidTr="00E55F7C">
        <w:tc>
          <w:tcPr>
            <w:tcW w:w="3704" w:type="dxa"/>
          </w:tcPr>
          <w:p w:rsidR="0059638A" w:rsidRPr="003C080C" w:rsidRDefault="00814454" w:rsidP="00A14B67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Innokentiy</w:t>
            </w:r>
            <w:proofErr w:type="spellEnd"/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t xml:space="preserve"> N. </w:t>
            </w:r>
            <w:proofErr w:type="spellStart"/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t>Novgorodov</w:t>
            </w:r>
            <w:proofErr w:type="spellEnd"/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t>Nurmagomed</w:t>
            </w:r>
            <w:proofErr w:type="spellEnd"/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t xml:space="preserve"> E. </w:t>
            </w:r>
            <w:proofErr w:type="spellStart"/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t>Gadzhiakhmedov</w:t>
            </w:r>
            <w:proofErr w:type="spellEnd"/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t>Mussa</w:t>
            </w:r>
            <w:proofErr w:type="spellEnd"/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t xml:space="preserve"> B. </w:t>
            </w:r>
            <w:proofErr w:type="spellStart"/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t>Ketenchiev</w:t>
            </w:r>
            <w:proofErr w:type="spellEnd"/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t xml:space="preserve">, Natalya V. </w:t>
            </w:r>
            <w:proofErr w:type="spellStart"/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t>Kropotova</w:t>
            </w:r>
            <w:proofErr w:type="spellEnd"/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t xml:space="preserve">,  and </w:t>
            </w:r>
            <w:proofErr w:type="spellStart"/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t>Valeriya</w:t>
            </w:r>
            <w:proofErr w:type="spellEnd"/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t xml:space="preserve"> M. </w:t>
            </w:r>
            <w:proofErr w:type="spellStart"/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t>Lemskaya</w:t>
            </w:r>
            <w:proofErr w:type="spellEnd"/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t xml:space="preserve">. </w:t>
            </w:r>
            <w:r w:rsidR="00ED552F" w:rsidRPr="003C080C">
              <w:rPr>
                <w:rFonts w:ascii="Times New Roman" w:eastAsia="Calibri" w:hAnsi="Times New Roman" w:cs="Times New Roman"/>
                <w:b/>
                <w:lang w:val="en-US"/>
              </w:rPr>
              <w:t xml:space="preserve">Chulym Turkic is a Uralian </w:t>
            </w:r>
            <w:proofErr w:type="spellStart"/>
            <w:r w:rsidR="00ED552F" w:rsidRPr="003C080C">
              <w:rPr>
                <w:rFonts w:ascii="Times New Roman" w:eastAsia="Calibri" w:hAnsi="Times New Roman" w:cs="Times New Roman"/>
                <w:b/>
                <w:lang w:val="en-US"/>
              </w:rPr>
              <w:t>Kipchak</w:t>
            </w:r>
            <w:proofErr w:type="spellEnd"/>
            <w:r w:rsidR="00ED552F" w:rsidRPr="003C080C">
              <w:rPr>
                <w:rFonts w:ascii="Times New Roman" w:eastAsia="Calibri" w:hAnsi="Times New Roman" w:cs="Times New Roman"/>
                <w:b/>
                <w:lang w:val="en-US"/>
              </w:rPr>
              <w:t xml:space="preserve"> language according to the Leipzig–Jakarta list. In: </w:t>
            </w:r>
            <w:proofErr w:type="spellStart"/>
            <w:r w:rsidR="00ED552F" w:rsidRPr="003C080C">
              <w:rPr>
                <w:rFonts w:ascii="Times New Roman" w:eastAsia="Calibri" w:hAnsi="Times New Roman" w:cs="Times New Roman"/>
                <w:b/>
                <w:lang w:val="en-US"/>
              </w:rPr>
              <w:t>Zhanna</w:t>
            </w:r>
            <w:proofErr w:type="spellEnd"/>
            <w:r w:rsidR="00ED552F" w:rsidRPr="003C080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ED552F" w:rsidRPr="003C080C">
              <w:rPr>
                <w:rFonts w:ascii="Times New Roman" w:eastAsia="Calibri" w:hAnsi="Times New Roman" w:cs="Times New Roman"/>
                <w:b/>
                <w:lang w:val="en-US"/>
              </w:rPr>
              <w:t>Anikina</w:t>
            </w:r>
            <w:proofErr w:type="spellEnd"/>
            <w:r w:rsidR="00ED552F" w:rsidRPr="003C080C">
              <w:rPr>
                <w:rFonts w:ascii="Times New Roman" w:eastAsia="Calibri" w:hAnsi="Times New Roman" w:cs="Times New Roman"/>
                <w:b/>
                <w:lang w:val="en-US"/>
              </w:rPr>
              <w:t xml:space="preserve"> (ed.). Proceedings of the 2nd international conference Going Global through Social Sciences and Humanities, held in Tomsk, Russia, 27–28 February 2019. Advances in Intelligent Systems and </w:t>
            </w:r>
            <w:r w:rsidR="00784144">
              <w:rPr>
                <w:rFonts w:ascii="Times New Roman" w:eastAsia="Calibri" w:hAnsi="Times New Roman" w:cs="Times New Roman"/>
                <w:b/>
                <w:lang w:val="en-US"/>
              </w:rPr>
              <w:t xml:space="preserve">Computing, vol. </w:t>
            </w:r>
            <w:r w:rsidR="00784144" w:rsidRPr="00555154">
              <w:rPr>
                <w:rFonts w:ascii="Times New Roman" w:eastAsia="Calibri" w:hAnsi="Times New Roman" w:cs="Times New Roman"/>
                <w:b/>
                <w:lang w:val="en-US"/>
              </w:rPr>
              <w:t>907</w:t>
            </w:r>
            <w:r w:rsidR="00784144">
              <w:rPr>
                <w:rFonts w:ascii="Times New Roman" w:eastAsia="Calibri" w:hAnsi="Times New Roman" w:cs="Times New Roman"/>
                <w:b/>
                <w:lang w:val="en-US"/>
              </w:rPr>
              <w:t xml:space="preserve">, pp. </w:t>
            </w:r>
            <w:r w:rsidR="00784144" w:rsidRPr="00555154">
              <w:rPr>
                <w:rFonts w:ascii="Times New Roman" w:eastAsia="Calibri" w:hAnsi="Times New Roman" w:cs="Times New Roman"/>
                <w:b/>
                <w:lang w:val="en-US"/>
              </w:rPr>
              <w:t>411-419</w:t>
            </w:r>
            <w:r w:rsidR="00ED552F" w:rsidRPr="003C080C">
              <w:rPr>
                <w:rFonts w:ascii="Times New Roman" w:eastAsia="Calibri" w:hAnsi="Times New Roman" w:cs="Times New Roman"/>
                <w:b/>
                <w:lang w:val="en-US"/>
              </w:rPr>
              <w:t>. Springer Nature Switzerland AG (2019).</w:t>
            </w:r>
          </w:p>
        </w:tc>
        <w:tc>
          <w:tcPr>
            <w:tcW w:w="2950" w:type="dxa"/>
          </w:tcPr>
          <w:p w:rsidR="0059638A" w:rsidRPr="00A638B5" w:rsidRDefault="00ED4819" w:rsidP="00A14B67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ED4819">
              <w:rPr>
                <w:rFonts w:ascii="Times New Roman" w:eastAsia="Calibri" w:hAnsi="Times New Roman" w:cs="Times New Roman"/>
                <w:b/>
              </w:rPr>
              <w:t>Scopus</w:t>
            </w:r>
            <w:proofErr w:type="spellEnd"/>
            <w:r w:rsidR="00A638B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638B5">
              <w:rPr>
                <w:rFonts w:ascii="Times New Roman" w:eastAsia="Calibri" w:hAnsi="Times New Roman" w:cs="Times New Roman"/>
                <w:b/>
                <w:lang w:val="en-US"/>
              </w:rPr>
              <w:t xml:space="preserve">&amp; </w:t>
            </w:r>
            <w:r w:rsidR="00A638B5" w:rsidRPr="00A638B5">
              <w:rPr>
                <w:rFonts w:ascii="Times New Roman" w:eastAsia="Calibri" w:hAnsi="Times New Roman" w:cs="Times New Roman"/>
                <w:b/>
                <w:lang w:val="en-US"/>
              </w:rPr>
              <w:t>Web of Science</w:t>
            </w:r>
          </w:p>
        </w:tc>
        <w:tc>
          <w:tcPr>
            <w:tcW w:w="2951" w:type="dxa"/>
          </w:tcPr>
          <w:p w:rsidR="0059638A" w:rsidRPr="00A14B67" w:rsidRDefault="0059638A" w:rsidP="00A14B6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14B67" w:rsidRPr="00A14B67" w:rsidRDefault="00A14B67" w:rsidP="00A14B6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4B67">
        <w:rPr>
          <w:rFonts w:ascii="Times New Roman" w:eastAsia="Calibri" w:hAnsi="Times New Roman" w:cs="Times New Roman"/>
          <w:b/>
          <w:sz w:val="24"/>
          <w:szCs w:val="24"/>
        </w:rPr>
        <w:t xml:space="preserve">Издание  научных монографий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A14B67" w:rsidRPr="00A14B67" w:rsidTr="00E55F7C">
        <w:tc>
          <w:tcPr>
            <w:tcW w:w="5778" w:type="dxa"/>
          </w:tcPr>
          <w:p w:rsidR="00A14B67" w:rsidRPr="00A14B67" w:rsidRDefault="00A14B67" w:rsidP="00A14B6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Автор(ы)</w:t>
            </w:r>
          </w:p>
        </w:tc>
        <w:tc>
          <w:tcPr>
            <w:tcW w:w="3828" w:type="dxa"/>
          </w:tcPr>
          <w:p w:rsidR="00A14B67" w:rsidRPr="00A14B67" w:rsidRDefault="00A14B67" w:rsidP="00A14B6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Выходные данные монографии (название, город, издательство,  кол-во страниц)</w:t>
            </w:r>
          </w:p>
        </w:tc>
      </w:tr>
      <w:tr w:rsidR="00A14B67" w:rsidRPr="00A14B67" w:rsidTr="00E55F7C">
        <w:tc>
          <w:tcPr>
            <w:tcW w:w="5778" w:type="dxa"/>
          </w:tcPr>
          <w:p w:rsidR="00A14B67" w:rsidRPr="00A14B67" w:rsidRDefault="00A14B67" w:rsidP="00A14B6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</w:tcPr>
          <w:p w:rsidR="00A14B67" w:rsidRPr="00A14B67" w:rsidRDefault="00A14B67" w:rsidP="00A14B6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A14B67" w:rsidRPr="00A14B67" w:rsidRDefault="00A14B67" w:rsidP="00A14B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14B67" w:rsidRPr="00A14B67" w:rsidRDefault="00A433C8" w:rsidP="00A14B6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Публикации в изданиях</w:t>
      </w:r>
      <w:r w:rsidR="00A14B67" w:rsidRPr="00A14B67">
        <w:rPr>
          <w:rFonts w:ascii="Times New Roman" w:eastAsia="Calibri" w:hAnsi="Times New Roman" w:cs="Times New Roman"/>
          <w:b/>
          <w:sz w:val="24"/>
          <w:szCs w:val="24"/>
        </w:rPr>
        <w:t xml:space="preserve"> РИНЦ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A14B67" w:rsidRPr="00A14B67" w:rsidTr="00E55F7C">
        <w:tc>
          <w:tcPr>
            <w:tcW w:w="5778" w:type="dxa"/>
          </w:tcPr>
          <w:p w:rsidR="00A14B67" w:rsidRPr="00A14B67" w:rsidRDefault="00A14B67" w:rsidP="00A14B6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Автор(ы), выходные данные публикации</w:t>
            </w:r>
          </w:p>
        </w:tc>
        <w:tc>
          <w:tcPr>
            <w:tcW w:w="3828" w:type="dxa"/>
          </w:tcPr>
          <w:p w:rsidR="00A14B67" w:rsidRPr="00A14B67" w:rsidRDefault="00A14B67" w:rsidP="00A14B6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 xml:space="preserve">Количество цитирований </w:t>
            </w:r>
          </w:p>
          <w:p w:rsidR="00A14B67" w:rsidRPr="00A14B67" w:rsidRDefault="00A14B67" w:rsidP="00A14B6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в БД РИНЦ</w:t>
            </w:r>
          </w:p>
        </w:tc>
      </w:tr>
      <w:tr w:rsidR="00A14B67" w:rsidRPr="00A14B67" w:rsidTr="00E55F7C">
        <w:tc>
          <w:tcPr>
            <w:tcW w:w="5778" w:type="dxa"/>
          </w:tcPr>
          <w:p w:rsidR="00A14B67" w:rsidRPr="00A14B67" w:rsidRDefault="00A433C8" w:rsidP="00A14B6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81695">
              <w:rPr>
                <w:rFonts w:ascii="Times New Roman" w:eastAsia="Calibri" w:hAnsi="Times New Roman" w:cs="Times New Roman"/>
                <w:b/>
              </w:rPr>
              <w:t>Новгородов</w:t>
            </w:r>
            <w:proofErr w:type="spellEnd"/>
            <w:r w:rsidRPr="00B81695">
              <w:rPr>
                <w:rFonts w:ascii="Times New Roman" w:eastAsia="Calibri" w:hAnsi="Times New Roman" w:cs="Times New Roman"/>
                <w:b/>
              </w:rPr>
              <w:t xml:space="preserve"> И.Н.  Устойчивый словарный фонд северного наречия эвенкийского языка. Иностранные языки: лингвистические и методические аспекты. 2018. № 40. Тверь, Тверской государственный университет. С. 253-256.  </w:t>
            </w:r>
          </w:p>
        </w:tc>
        <w:tc>
          <w:tcPr>
            <w:tcW w:w="3828" w:type="dxa"/>
          </w:tcPr>
          <w:p w:rsidR="00A14B67" w:rsidRPr="00A14B67" w:rsidRDefault="00A14B67" w:rsidP="00A14B6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433C8" w:rsidRPr="00A14B67" w:rsidTr="00E55F7C">
        <w:tc>
          <w:tcPr>
            <w:tcW w:w="5778" w:type="dxa"/>
          </w:tcPr>
          <w:p w:rsidR="00A433C8" w:rsidRPr="00B81695" w:rsidRDefault="00A12A63" w:rsidP="00A14B6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81695">
              <w:rPr>
                <w:rFonts w:ascii="Times New Roman" w:eastAsia="Calibri" w:hAnsi="Times New Roman" w:cs="Times New Roman"/>
                <w:b/>
              </w:rPr>
              <w:t>Новгородов</w:t>
            </w:r>
            <w:proofErr w:type="spellEnd"/>
            <w:r w:rsidRPr="00B81695">
              <w:rPr>
                <w:rFonts w:ascii="Times New Roman" w:eastAsia="Calibri" w:hAnsi="Times New Roman" w:cs="Times New Roman"/>
                <w:b/>
              </w:rPr>
              <w:t xml:space="preserve"> И.Н. Устойчивый словарный фонд южного наречия эвенкийского языка. Иностранные языки: лингвистические и методические аспекты. 2018. № 42. Тверь, Тверской государственный университет. С. 130-134.</w:t>
            </w:r>
          </w:p>
        </w:tc>
        <w:tc>
          <w:tcPr>
            <w:tcW w:w="3828" w:type="dxa"/>
          </w:tcPr>
          <w:p w:rsidR="00A433C8" w:rsidRPr="00A14B67" w:rsidRDefault="00A433C8" w:rsidP="00A14B6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433C8" w:rsidRPr="00A14B67" w:rsidTr="00E55F7C">
        <w:tc>
          <w:tcPr>
            <w:tcW w:w="5778" w:type="dxa"/>
          </w:tcPr>
          <w:p w:rsidR="00A433C8" w:rsidRPr="00B81695" w:rsidRDefault="00A12A63" w:rsidP="00A14B6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81695">
              <w:rPr>
                <w:rFonts w:ascii="Times New Roman" w:eastAsia="Calibri" w:hAnsi="Times New Roman" w:cs="Times New Roman"/>
                <w:b/>
              </w:rPr>
              <w:t>Новгородов</w:t>
            </w:r>
            <w:proofErr w:type="spellEnd"/>
            <w:r w:rsidRPr="00B81695">
              <w:rPr>
                <w:rFonts w:ascii="Times New Roman" w:eastAsia="Calibri" w:hAnsi="Times New Roman" w:cs="Times New Roman"/>
                <w:b/>
              </w:rPr>
              <w:t xml:space="preserve"> И.Н., Красильникова Н.Е.  Устойчивый словарный корейского языка. Иностранные языки: лингвистические и методические аспекты. 2018. № 42. Тверь, Тверской государственный университет. С. 134-140.</w:t>
            </w:r>
          </w:p>
        </w:tc>
        <w:tc>
          <w:tcPr>
            <w:tcW w:w="3828" w:type="dxa"/>
          </w:tcPr>
          <w:p w:rsidR="00A433C8" w:rsidRPr="00A14B67" w:rsidRDefault="00A433C8" w:rsidP="00A14B6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A14B67" w:rsidRPr="00A14B67" w:rsidRDefault="00A14B67" w:rsidP="00A14B6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4B67" w:rsidRPr="00A14B67" w:rsidRDefault="00A14B67" w:rsidP="00A14B67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p w:rsidR="00A14B67" w:rsidRPr="00A14B67" w:rsidRDefault="00A14B67" w:rsidP="00A14B6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4B67">
        <w:rPr>
          <w:rFonts w:ascii="Times New Roman" w:eastAsia="Calibri" w:hAnsi="Times New Roman" w:cs="Times New Roman"/>
          <w:b/>
          <w:sz w:val="24"/>
          <w:szCs w:val="24"/>
        </w:rPr>
        <w:t>Публикации  в зарубежных изданиях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A14B67" w:rsidRPr="00A14B67" w:rsidTr="00E55F7C">
        <w:tc>
          <w:tcPr>
            <w:tcW w:w="4786" w:type="dxa"/>
          </w:tcPr>
          <w:p w:rsidR="00A14B67" w:rsidRPr="00A14B67" w:rsidRDefault="00A14B67" w:rsidP="00A14B6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Автор(ы)</w:t>
            </w:r>
          </w:p>
        </w:tc>
        <w:tc>
          <w:tcPr>
            <w:tcW w:w="4820" w:type="dxa"/>
          </w:tcPr>
          <w:p w:rsidR="00A14B67" w:rsidRPr="00A14B67" w:rsidRDefault="00A14B67" w:rsidP="00A14B6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 xml:space="preserve">Выходные данные статьи </w:t>
            </w:r>
          </w:p>
        </w:tc>
      </w:tr>
      <w:tr w:rsidR="00A14B67" w:rsidRPr="00555154" w:rsidTr="00E55F7C">
        <w:tc>
          <w:tcPr>
            <w:tcW w:w="4786" w:type="dxa"/>
          </w:tcPr>
          <w:p w:rsidR="00A14B67" w:rsidRPr="00A14B67" w:rsidRDefault="000834CB" w:rsidP="00A14B6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834CB">
              <w:rPr>
                <w:rFonts w:ascii="Times New Roman" w:eastAsia="Calibri" w:hAnsi="Times New Roman" w:cs="Times New Roman"/>
                <w:b/>
              </w:rPr>
              <w:t>Novgorodov</w:t>
            </w:r>
            <w:proofErr w:type="spellEnd"/>
            <w:r w:rsidRPr="000834CB">
              <w:rPr>
                <w:rFonts w:ascii="Times New Roman" w:eastAsia="Calibri" w:hAnsi="Times New Roman" w:cs="Times New Roman"/>
                <w:b/>
              </w:rPr>
              <w:t xml:space="preserve">, I., </w:t>
            </w:r>
            <w:proofErr w:type="spellStart"/>
            <w:r w:rsidRPr="000834CB">
              <w:rPr>
                <w:rFonts w:ascii="Times New Roman" w:eastAsia="Calibri" w:hAnsi="Times New Roman" w:cs="Times New Roman"/>
                <w:b/>
              </w:rPr>
              <w:t>Efremov</w:t>
            </w:r>
            <w:proofErr w:type="spellEnd"/>
            <w:r w:rsidRPr="000834CB">
              <w:rPr>
                <w:rFonts w:ascii="Times New Roman" w:eastAsia="Calibri" w:hAnsi="Times New Roman" w:cs="Times New Roman"/>
                <w:b/>
              </w:rPr>
              <w:t xml:space="preserve">, N., </w:t>
            </w:r>
            <w:proofErr w:type="spellStart"/>
            <w:r w:rsidRPr="000834CB">
              <w:rPr>
                <w:rFonts w:ascii="Times New Roman" w:eastAsia="Calibri" w:hAnsi="Times New Roman" w:cs="Times New Roman"/>
                <w:b/>
              </w:rPr>
              <w:t>Gainutdinova</w:t>
            </w:r>
            <w:proofErr w:type="spellEnd"/>
            <w:r w:rsidRPr="000834CB">
              <w:rPr>
                <w:rFonts w:ascii="Times New Roman" w:eastAsia="Calibri" w:hAnsi="Times New Roman" w:cs="Times New Roman"/>
                <w:b/>
              </w:rPr>
              <w:t xml:space="preserve">, A., </w:t>
            </w:r>
            <w:proofErr w:type="spellStart"/>
            <w:r w:rsidRPr="000834CB">
              <w:rPr>
                <w:rFonts w:ascii="Times New Roman" w:eastAsia="Calibri" w:hAnsi="Times New Roman" w:cs="Times New Roman"/>
                <w:b/>
              </w:rPr>
              <w:t>Ishkildina</w:t>
            </w:r>
            <w:proofErr w:type="spellEnd"/>
            <w:r w:rsidRPr="000834CB">
              <w:rPr>
                <w:rFonts w:ascii="Times New Roman" w:eastAsia="Calibri" w:hAnsi="Times New Roman" w:cs="Times New Roman"/>
                <w:b/>
              </w:rPr>
              <w:t xml:space="preserve">, L., </w:t>
            </w:r>
            <w:proofErr w:type="spellStart"/>
            <w:r w:rsidRPr="000834CB">
              <w:rPr>
                <w:rFonts w:ascii="Times New Roman" w:eastAsia="Calibri" w:hAnsi="Times New Roman" w:cs="Times New Roman"/>
                <w:b/>
              </w:rPr>
              <w:t>Kukaeva</w:t>
            </w:r>
            <w:proofErr w:type="spellEnd"/>
            <w:r w:rsidRPr="000834CB">
              <w:rPr>
                <w:rFonts w:ascii="Times New Roman" w:eastAsia="Calibri" w:hAnsi="Times New Roman" w:cs="Times New Roman"/>
                <w:b/>
              </w:rPr>
              <w:t xml:space="preserve">, S., </w:t>
            </w:r>
            <w:proofErr w:type="spellStart"/>
            <w:r w:rsidRPr="000834CB">
              <w:rPr>
                <w:rFonts w:ascii="Times New Roman" w:eastAsia="Calibri" w:hAnsi="Times New Roman" w:cs="Times New Roman"/>
                <w:b/>
              </w:rPr>
              <w:t>Tazhibayeva</w:t>
            </w:r>
            <w:proofErr w:type="spellEnd"/>
            <w:r w:rsidRPr="000834CB">
              <w:rPr>
                <w:rFonts w:ascii="Times New Roman" w:eastAsia="Calibri" w:hAnsi="Times New Roman" w:cs="Times New Roman"/>
                <w:b/>
              </w:rPr>
              <w:t xml:space="preserve">, S., </w:t>
            </w:r>
            <w:proofErr w:type="spellStart"/>
            <w:r w:rsidRPr="000834CB">
              <w:rPr>
                <w:rFonts w:ascii="Times New Roman" w:eastAsia="Calibri" w:hAnsi="Times New Roman" w:cs="Times New Roman"/>
                <w:b/>
              </w:rPr>
              <w:t>Erezhepova</w:t>
            </w:r>
            <w:proofErr w:type="spellEnd"/>
            <w:r w:rsidRPr="000834CB">
              <w:rPr>
                <w:rFonts w:ascii="Times New Roman" w:eastAsia="Calibri" w:hAnsi="Times New Roman" w:cs="Times New Roman"/>
                <w:b/>
              </w:rPr>
              <w:t xml:space="preserve">, D., </w:t>
            </w:r>
            <w:proofErr w:type="spellStart"/>
            <w:r w:rsidRPr="000834CB">
              <w:rPr>
                <w:rFonts w:ascii="Times New Roman" w:eastAsia="Calibri" w:hAnsi="Times New Roman" w:cs="Times New Roman"/>
                <w:b/>
              </w:rPr>
              <w:t>Lemskaya</w:t>
            </w:r>
            <w:proofErr w:type="spellEnd"/>
            <w:r w:rsidRPr="000834CB">
              <w:rPr>
                <w:rFonts w:ascii="Times New Roman" w:eastAsia="Calibri" w:hAnsi="Times New Roman" w:cs="Times New Roman"/>
                <w:b/>
              </w:rPr>
              <w:t>, V.</w:t>
            </w:r>
          </w:p>
        </w:tc>
        <w:tc>
          <w:tcPr>
            <w:tcW w:w="4820" w:type="dxa"/>
          </w:tcPr>
          <w:p w:rsidR="00A14B67" w:rsidRPr="00A14B67" w:rsidRDefault="000834CB" w:rsidP="00A14B6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834CB">
              <w:rPr>
                <w:rFonts w:ascii="Times New Roman" w:eastAsia="Calibri" w:hAnsi="Times New Roman" w:cs="Times New Roman"/>
                <w:b/>
                <w:lang w:val="en-US"/>
              </w:rPr>
              <w:t xml:space="preserve">A relationship of Chulym Turkic to the </w:t>
            </w:r>
            <w:proofErr w:type="spellStart"/>
            <w:r w:rsidRPr="000834CB">
              <w:rPr>
                <w:rFonts w:ascii="Times New Roman" w:eastAsia="Calibri" w:hAnsi="Times New Roman" w:cs="Times New Roman"/>
                <w:b/>
                <w:lang w:val="en-US"/>
              </w:rPr>
              <w:t>Kangly</w:t>
            </w:r>
            <w:proofErr w:type="spellEnd"/>
            <w:r w:rsidRPr="000834CB">
              <w:rPr>
                <w:rFonts w:ascii="Times New Roman" w:eastAsia="Calibri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0834CB">
              <w:rPr>
                <w:rFonts w:ascii="Times New Roman" w:eastAsia="Calibri" w:hAnsi="Times New Roman" w:cs="Times New Roman"/>
                <w:b/>
                <w:lang w:val="en-US"/>
              </w:rPr>
              <w:t>Aralo</w:t>
            </w:r>
            <w:proofErr w:type="spellEnd"/>
            <w:r w:rsidRPr="000834CB">
              <w:rPr>
                <w:rFonts w:ascii="Times New Roman" w:eastAsia="Calibri" w:hAnsi="Times New Roman" w:cs="Times New Roman"/>
                <w:b/>
                <w:lang w:val="en-US"/>
              </w:rPr>
              <w:t xml:space="preserve">-Caspian) </w:t>
            </w:r>
            <w:proofErr w:type="spellStart"/>
            <w:r w:rsidRPr="000834CB">
              <w:rPr>
                <w:rFonts w:ascii="Times New Roman" w:eastAsia="Calibri" w:hAnsi="Times New Roman" w:cs="Times New Roman"/>
                <w:b/>
                <w:lang w:val="en-US"/>
              </w:rPr>
              <w:t>Kipchak</w:t>
            </w:r>
            <w:proofErr w:type="spellEnd"/>
            <w:r w:rsidRPr="000834CB">
              <w:rPr>
                <w:rFonts w:ascii="Times New Roman" w:eastAsia="Calibri" w:hAnsi="Times New Roman" w:cs="Times New Roman"/>
                <w:b/>
                <w:lang w:val="en-US"/>
              </w:rPr>
              <w:t xml:space="preserve"> languages according to the Leipzig–Jakarta list. In: Harry Zhang (ed.) Proceedings of 2018 4th Education and Education Research International Conference on Social Sciences and Interdisciplinary Studies. Advances in Education Sciences, vol. 20, pp. 115-120. </w:t>
            </w:r>
            <w:r w:rsidRPr="000834CB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Singapore Management and Sports Science Institute, Singapore (2018).</w:t>
            </w:r>
          </w:p>
        </w:tc>
      </w:tr>
      <w:tr w:rsidR="000834CB" w:rsidRPr="00555154" w:rsidTr="00E55F7C">
        <w:tc>
          <w:tcPr>
            <w:tcW w:w="4786" w:type="dxa"/>
          </w:tcPr>
          <w:p w:rsidR="000834CB" w:rsidRPr="008C6F82" w:rsidRDefault="008C6F82" w:rsidP="00A14B6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Innokentiy</w:t>
            </w:r>
            <w:proofErr w:type="spellEnd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 xml:space="preserve"> N. </w:t>
            </w:r>
            <w:proofErr w:type="spellStart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>Novgorodov</w:t>
            </w:r>
            <w:proofErr w:type="spellEnd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>Nurmagomed</w:t>
            </w:r>
            <w:proofErr w:type="spellEnd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 xml:space="preserve"> E. </w:t>
            </w:r>
            <w:proofErr w:type="spellStart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>Gadzhiakhmedov</w:t>
            </w:r>
            <w:proofErr w:type="spellEnd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>Mussa</w:t>
            </w:r>
            <w:proofErr w:type="spellEnd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 xml:space="preserve"> B. </w:t>
            </w:r>
            <w:proofErr w:type="spellStart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>Ketenchiev</w:t>
            </w:r>
            <w:proofErr w:type="spellEnd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 xml:space="preserve">, Natalya V. </w:t>
            </w:r>
            <w:proofErr w:type="spellStart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>Kropotova</w:t>
            </w:r>
            <w:proofErr w:type="spellEnd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 xml:space="preserve">,  and </w:t>
            </w:r>
            <w:proofErr w:type="spellStart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>Valeriya</w:t>
            </w:r>
            <w:proofErr w:type="spellEnd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 xml:space="preserve"> M. </w:t>
            </w:r>
            <w:proofErr w:type="spellStart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>Lemskaya</w:t>
            </w:r>
            <w:proofErr w:type="spellEnd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>.</w:t>
            </w:r>
          </w:p>
        </w:tc>
        <w:tc>
          <w:tcPr>
            <w:tcW w:w="4820" w:type="dxa"/>
          </w:tcPr>
          <w:p w:rsidR="000834CB" w:rsidRPr="00075A29" w:rsidRDefault="008C6F82" w:rsidP="00A14B6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t xml:space="preserve">Chulym Turkic is a Uralian </w:t>
            </w:r>
            <w:proofErr w:type="spellStart"/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t>Kipchak</w:t>
            </w:r>
            <w:proofErr w:type="spellEnd"/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t xml:space="preserve"> language accord</w:t>
            </w:r>
            <w:r w:rsidR="00CD1D2F" w:rsidRPr="003C080C">
              <w:rPr>
                <w:rFonts w:ascii="Times New Roman" w:eastAsia="Calibri" w:hAnsi="Times New Roman" w:cs="Times New Roman"/>
                <w:b/>
                <w:lang w:val="en-US"/>
              </w:rPr>
              <w:t>ing to the Leipzig–Jakarta list.</w:t>
            </w:r>
            <w:r w:rsidR="00CD1D2F" w:rsidRPr="003C080C">
              <w:rPr>
                <w:rFonts w:ascii="Times New Roman" w:hAnsi="Times New Roman" w:cs="Times New Roman"/>
                <w:b/>
                <w:lang w:val="en-US"/>
              </w:rPr>
              <w:t xml:space="preserve"> In: </w:t>
            </w:r>
            <w:proofErr w:type="spellStart"/>
            <w:r w:rsidR="002907CA" w:rsidRPr="003C080C">
              <w:rPr>
                <w:rFonts w:ascii="Times New Roman" w:hAnsi="Times New Roman" w:cs="Times New Roman"/>
                <w:b/>
                <w:lang w:val="en-US"/>
              </w:rPr>
              <w:t>Zhanna</w:t>
            </w:r>
            <w:proofErr w:type="spellEnd"/>
            <w:r w:rsidR="00CD1D2F" w:rsidRPr="003C08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CD1D2F" w:rsidRPr="003C080C">
              <w:rPr>
                <w:rFonts w:ascii="Times New Roman" w:hAnsi="Times New Roman" w:cs="Times New Roman"/>
                <w:b/>
                <w:lang w:val="en-US"/>
              </w:rPr>
              <w:t>Anikina</w:t>
            </w:r>
            <w:proofErr w:type="spellEnd"/>
            <w:r w:rsidR="00CD1D2F" w:rsidRPr="003C080C">
              <w:rPr>
                <w:rFonts w:ascii="Times New Roman" w:hAnsi="Times New Roman" w:cs="Times New Roman"/>
                <w:b/>
                <w:lang w:val="en-US"/>
              </w:rPr>
              <w:t xml:space="preserve"> (ed.). </w:t>
            </w:r>
            <w:r w:rsidR="00CD1D2F" w:rsidRPr="003C080C">
              <w:rPr>
                <w:rFonts w:ascii="Times New Roman" w:eastAsia="Calibri" w:hAnsi="Times New Roman" w:cs="Times New Roman"/>
                <w:b/>
                <w:lang w:val="en-US"/>
              </w:rPr>
              <w:t>Proceedings of the 2nd international conference Going Global through Social Sciences and Humanities, held in Tomsk, Russia, 27–28 February 2019.</w:t>
            </w:r>
            <w:r w:rsidR="002907CA" w:rsidRPr="003C080C">
              <w:rPr>
                <w:lang w:val="en-US"/>
              </w:rPr>
              <w:t xml:space="preserve"> </w:t>
            </w:r>
            <w:r w:rsidR="002907CA" w:rsidRPr="003C080C">
              <w:rPr>
                <w:rFonts w:ascii="Times New Roman" w:eastAsia="Calibri" w:hAnsi="Times New Roman" w:cs="Times New Roman"/>
                <w:b/>
                <w:lang w:val="en-US"/>
              </w:rPr>
              <w:t>Advances in Intelligent Systems and Computing</w:t>
            </w:r>
            <w:r w:rsidR="00ED552F" w:rsidRPr="003C080C">
              <w:rPr>
                <w:rFonts w:ascii="Times New Roman" w:eastAsia="Calibri" w:hAnsi="Times New Roman" w:cs="Times New Roman"/>
                <w:b/>
                <w:lang w:val="en-US"/>
              </w:rPr>
              <w:t xml:space="preserve">, </w:t>
            </w:r>
            <w:r w:rsidR="007164B3">
              <w:rPr>
                <w:rFonts w:ascii="Times New Roman" w:eastAsia="Calibri" w:hAnsi="Times New Roman" w:cs="Times New Roman"/>
                <w:b/>
                <w:lang w:val="en-US"/>
              </w:rPr>
              <w:t xml:space="preserve">vol. </w:t>
            </w:r>
            <w:r w:rsidR="007164B3" w:rsidRPr="00555154">
              <w:rPr>
                <w:rFonts w:ascii="Times New Roman" w:eastAsia="Calibri" w:hAnsi="Times New Roman" w:cs="Times New Roman"/>
                <w:b/>
                <w:lang w:val="en-US"/>
              </w:rPr>
              <w:t>907</w:t>
            </w:r>
            <w:r w:rsidR="007164B3">
              <w:rPr>
                <w:rFonts w:ascii="Times New Roman" w:eastAsia="Calibri" w:hAnsi="Times New Roman" w:cs="Times New Roman"/>
                <w:b/>
                <w:lang w:val="en-US"/>
              </w:rPr>
              <w:t xml:space="preserve">, pp. </w:t>
            </w:r>
            <w:r w:rsidR="007164B3" w:rsidRPr="00555154">
              <w:rPr>
                <w:rFonts w:ascii="Times New Roman" w:eastAsia="Calibri" w:hAnsi="Times New Roman" w:cs="Times New Roman"/>
                <w:b/>
                <w:lang w:val="en-US"/>
              </w:rPr>
              <w:t>411-419</w:t>
            </w:r>
            <w:r w:rsidR="00ED552F" w:rsidRPr="003C080C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B01EF9" w:rsidRPr="003C080C">
              <w:rPr>
                <w:rFonts w:ascii="Times New Roman" w:eastAsia="Calibri" w:hAnsi="Times New Roman" w:cs="Times New Roman"/>
                <w:b/>
                <w:lang w:val="en-US"/>
              </w:rPr>
              <w:t>Springer Nature Switzerland AG (2019).</w:t>
            </w:r>
          </w:p>
        </w:tc>
      </w:tr>
    </w:tbl>
    <w:p w:rsidR="00A14B67" w:rsidRPr="00075A29" w:rsidRDefault="00A14B67" w:rsidP="00A14B67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A14B67" w:rsidRPr="00A14B67" w:rsidRDefault="00A14B67" w:rsidP="00A14B6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4B67">
        <w:rPr>
          <w:rFonts w:ascii="Times New Roman" w:eastAsia="Calibri" w:hAnsi="Times New Roman" w:cs="Times New Roman"/>
          <w:b/>
          <w:sz w:val="24"/>
          <w:szCs w:val="24"/>
        </w:rPr>
        <w:t>Публикации  в трудах международных и всероссийских конференций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4"/>
        <w:gridCol w:w="2049"/>
        <w:gridCol w:w="4882"/>
      </w:tblGrid>
      <w:tr w:rsidR="00465F12" w:rsidRPr="00A14B67" w:rsidTr="00465F12">
        <w:tc>
          <w:tcPr>
            <w:tcW w:w="2421" w:type="dxa"/>
          </w:tcPr>
          <w:p w:rsidR="00A14B67" w:rsidRPr="00A14B67" w:rsidRDefault="00A14B67" w:rsidP="00A14B6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 xml:space="preserve">Статус и наименование конференции </w:t>
            </w:r>
          </w:p>
        </w:tc>
        <w:tc>
          <w:tcPr>
            <w:tcW w:w="2058" w:type="dxa"/>
          </w:tcPr>
          <w:p w:rsidR="00A14B67" w:rsidRPr="00A14B67" w:rsidRDefault="00A14B67" w:rsidP="00A14B6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Автор(ы)</w:t>
            </w:r>
          </w:p>
        </w:tc>
        <w:tc>
          <w:tcPr>
            <w:tcW w:w="5092" w:type="dxa"/>
          </w:tcPr>
          <w:p w:rsidR="00A14B67" w:rsidRPr="00A14B67" w:rsidRDefault="00A14B67" w:rsidP="00A14B6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Выходные данные  публикации</w:t>
            </w:r>
          </w:p>
        </w:tc>
      </w:tr>
      <w:tr w:rsidR="00465F12" w:rsidRPr="00A14B67" w:rsidTr="00465F12">
        <w:tc>
          <w:tcPr>
            <w:tcW w:w="2421" w:type="dxa"/>
          </w:tcPr>
          <w:p w:rsidR="00A14B67" w:rsidRPr="00A14B67" w:rsidRDefault="00ED552F" w:rsidP="008C6F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“</w:t>
            </w:r>
            <w:r w:rsidR="008C6F82" w:rsidRPr="008C6F82">
              <w:rPr>
                <w:rFonts w:ascii="Times New Roman" w:eastAsia="Calibri" w:hAnsi="Times New Roman" w:cs="Times New Roman"/>
                <w:b/>
                <w:lang w:val="en-US"/>
              </w:rPr>
              <w:t>2018 4th Education and Education Research International Conference on Social Science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s and Interdisciplinary Studies”</w:t>
            </w:r>
            <w:r w:rsidR="008C6F82" w:rsidRPr="008C6F82">
              <w:rPr>
                <w:rFonts w:ascii="Times New Roman" w:eastAsia="Calibri" w:hAnsi="Times New Roman" w:cs="Times New Roman"/>
                <w:b/>
                <w:lang w:val="en-US"/>
              </w:rPr>
              <w:t>, August 18-20, 2018, Palermo, Sicily, Italy</w:t>
            </w:r>
          </w:p>
        </w:tc>
        <w:tc>
          <w:tcPr>
            <w:tcW w:w="2058" w:type="dxa"/>
          </w:tcPr>
          <w:p w:rsidR="00A14B67" w:rsidRPr="00A14B67" w:rsidRDefault="008C6F82" w:rsidP="008C6F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>Novgorodov</w:t>
            </w:r>
            <w:proofErr w:type="spellEnd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 xml:space="preserve">, I., </w:t>
            </w:r>
            <w:proofErr w:type="spellStart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>Efremov</w:t>
            </w:r>
            <w:proofErr w:type="spellEnd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 xml:space="preserve">, N.,  </w:t>
            </w:r>
            <w:proofErr w:type="spellStart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>Gainutdinova</w:t>
            </w:r>
            <w:proofErr w:type="spellEnd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 xml:space="preserve">, A., </w:t>
            </w:r>
            <w:proofErr w:type="spellStart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>Ishkildina</w:t>
            </w:r>
            <w:proofErr w:type="spellEnd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 xml:space="preserve">, L., </w:t>
            </w:r>
            <w:proofErr w:type="spellStart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>Kukaeva</w:t>
            </w:r>
            <w:proofErr w:type="spellEnd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 xml:space="preserve">, S., </w:t>
            </w:r>
            <w:proofErr w:type="spellStart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>Tazhibayeva</w:t>
            </w:r>
            <w:proofErr w:type="spellEnd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 xml:space="preserve">, S., </w:t>
            </w:r>
            <w:proofErr w:type="spellStart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>Erezhepova</w:t>
            </w:r>
            <w:proofErr w:type="spellEnd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 xml:space="preserve">, D., </w:t>
            </w:r>
            <w:proofErr w:type="spellStart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>Lemskaya</w:t>
            </w:r>
            <w:proofErr w:type="spellEnd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>, V.</w:t>
            </w:r>
          </w:p>
        </w:tc>
        <w:tc>
          <w:tcPr>
            <w:tcW w:w="5092" w:type="dxa"/>
          </w:tcPr>
          <w:p w:rsidR="00A14B67" w:rsidRPr="00A14B67" w:rsidRDefault="008C6F82" w:rsidP="008C6F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 xml:space="preserve">A relationship of Chulym Turkic to the </w:t>
            </w:r>
            <w:proofErr w:type="spellStart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>Kangly</w:t>
            </w:r>
            <w:proofErr w:type="spellEnd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>Aralo</w:t>
            </w:r>
            <w:proofErr w:type="spellEnd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 xml:space="preserve">-Caspian) </w:t>
            </w:r>
            <w:proofErr w:type="spellStart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>Kipchak</w:t>
            </w:r>
            <w:proofErr w:type="spellEnd"/>
            <w:r w:rsidRPr="008C6F82">
              <w:rPr>
                <w:rFonts w:ascii="Times New Roman" w:eastAsia="Calibri" w:hAnsi="Times New Roman" w:cs="Times New Roman"/>
                <w:b/>
                <w:lang w:val="en-US"/>
              </w:rPr>
              <w:t xml:space="preserve"> languages according to the Leipzig–Jakarta list. Proceedings of 2018 4th Education and Education Research International Conference on Social Sciences and Interdisciplinary Studies. Advances in Education Sciences, vol. 20, pp. 115-120 (2018).</w:t>
            </w:r>
          </w:p>
        </w:tc>
      </w:tr>
      <w:tr w:rsidR="008C6F82" w:rsidRPr="00555154" w:rsidTr="00465F12">
        <w:tc>
          <w:tcPr>
            <w:tcW w:w="2421" w:type="dxa"/>
          </w:tcPr>
          <w:p w:rsidR="008C6F82" w:rsidRPr="00253D98" w:rsidRDefault="00ED552F" w:rsidP="00ED55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>“Going Global through Social Sciences and Humanities”, held in Tomsk, Russia, 27–28 February 2019.</w:t>
            </w:r>
          </w:p>
        </w:tc>
        <w:tc>
          <w:tcPr>
            <w:tcW w:w="2058" w:type="dxa"/>
          </w:tcPr>
          <w:p w:rsidR="008C6F82" w:rsidRPr="00253D98" w:rsidRDefault="00253D98" w:rsidP="00253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>Innokentiy</w:t>
            </w:r>
            <w:proofErr w:type="spellEnd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 xml:space="preserve"> N. </w:t>
            </w:r>
            <w:proofErr w:type="spellStart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>Novgorodov</w:t>
            </w:r>
            <w:proofErr w:type="spellEnd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>Nurmagomed</w:t>
            </w:r>
            <w:proofErr w:type="spellEnd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 xml:space="preserve"> E. </w:t>
            </w:r>
            <w:proofErr w:type="spellStart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>Gadzhiakhmedov</w:t>
            </w:r>
            <w:proofErr w:type="spellEnd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>Mussa</w:t>
            </w:r>
            <w:proofErr w:type="spellEnd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 xml:space="preserve"> B. </w:t>
            </w:r>
            <w:proofErr w:type="spellStart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>Ketenchiev</w:t>
            </w:r>
            <w:proofErr w:type="spellEnd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 xml:space="preserve">, Natalya V. </w:t>
            </w:r>
            <w:proofErr w:type="spellStart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>Kropotova</w:t>
            </w:r>
            <w:proofErr w:type="spellEnd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 xml:space="preserve">,  and </w:t>
            </w:r>
            <w:proofErr w:type="spellStart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>Valeriya</w:t>
            </w:r>
            <w:proofErr w:type="spellEnd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 xml:space="preserve"> M. </w:t>
            </w:r>
            <w:proofErr w:type="spellStart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>Lemskaya</w:t>
            </w:r>
            <w:proofErr w:type="spellEnd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>.</w:t>
            </w:r>
          </w:p>
        </w:tc>
        <w:tc>
          <w:tcPr>
            <w:tcW w:w="5092" w:type="dxa"/>
          </w:tcPr>
          <w:p w:rsidR="008C6F82" w:rsidRPr="00253D98" w:rsidRDefault="00253D98" w:rsidP="00A14B6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 xml:space="preserve">Chulym Turkic is a Uralian </w:t>
            </w:r>
            <w:proofErr w:type="spellStart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>Kipchak</w:t>
            </w:r>
            <w:proofErr w:type="spellEnd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 xml:space="preserve"> language according to the Leipzig–Jakarta list. In: </w:t>
            </w:r>
            <w:proofErr w:type="spellStart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>Zhanna</w:t>
            </w:r>
            <w:proofErr w:type="spellEnd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>Anikina</w:t>
            </w:r>
            <w:proofErr w:type="spellEnd"/>
            <w:r w:rsidRPr="00253D98">
              <w:rPr>
                <w:rFonts w:ascii="Times New Roman" w:eastAsia="Calibri" w:hAnsi="Times New Roman" w:cs="Times New Roman"/>
                <w:b/>
                <w:lang w:val="en-US"/>
              </w:rPr>
              <w:t xml:space="preserve"> (ed.). Proceedings of the 2nd international conference Going Global through Social Sciences and Humanities, held in Tomsk, Russia, 27–28 February 2019. Advances in Intelligent </w:t>
            </w:r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t xml:space="preserve">Systems and Computing, </w:t>
            </w:r>
            <w:r w:rsidR="00661B2B">
              <w:rPr>
                <w:rFonts w:ascii="Times New Roman" w:eastAsia="Calibri" w:hAnsi="Times New Roman" w:cs="Times New Roman"/>
                <w:b/>
                <w:lang w:val="en-US"/>
              </w:rPr>
              <w:t xml:space="preserve">vol. </w:t>
            </w:r>
            <w:r w:rsidR="00661B2B" w:rsidRPr="00555154">
              <w:rPr>
                <w:rFonts w:ascii="Times New Roman" w:eastAsia="Calibri" w:hAnsi="Times New Roman" w:cs="Times New Roman"/>
                <w:b/>
                <w:lang w:val="en-US"/>
              </w:rPr>
              <w:t>907</w:t>
            </w:r>
            <w:r w:rsidR="00661B2B">
              <w:rPr>
                <w:rFonts w:ascii="Times New Roman" w:eastAsia="Calibri" w:hAnsi="Times New Roman" w:cs="Times New Roman"/>
                <w:b/>
                <w:lang w:val="en-US"/>
              </w:rPr>
              <w:t xml:space="preserve">, pp. </w:t>
            </w:r>
            <w:r w:rsidR="00661B2B" w:rsidRPr="00555154">
              <w:rPr>
                <w:rFonts w:ascii="Times New Roman" w:eastAsia="Calibri" w:hAnsi="Times New Roman" w:cs="Times New Roman"/>
                <w:b/>
                <w:lang w:val="en-US"/>
              </w:rPr>
              <w:t>411-419</w:t>
            </w:r>
            <w:r w:rsidRPr="003C080C">
              <w:rPr>
                <w:rFonts w:ascii="Times New Roman" w:eastAsia="Calibri" w:hAnsi="Times New Roman" w:cs="Times New Roman"/>
                <w:b/>
                <w:lang w:val="en-US"/>
              </w:rPr>
              <w:t>. Springer Nature Switzerland AG (2019).</w:t>
            </w:r>
          </w:p>
        </w:tc>
      </w:tr>
      <w:tr w:rsidR="008C6F82" w:rsidRPr="00253D98" w:rsidTr="00465F12">
        <w:tc>
          <w:tcPr>
            <w:tcW w:w="2421" w:type="dxa"/>
          </w:tcPr>
          <w:p w:rsidR="008C6F82" w:rsidRPr="00253D98" w:rsidRDefault="00253D98" w:rsidP="00253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53D98">
              <w:rPr>
                <w:rFonts w:ascii="Times New Roman" w:eastAsia="Calibri" w:hAnsi="Times New Roman" w:cs="Times New Roman"/>
                <w:b/>
              </w:rPr>
              <w:t>«Мировая тюркология и Казанский университет», Казань, 26–28 апреля 2018 г.</w:t>
            </w:r>
          </w:p>
        </w:tc>
        <w:tc>
          <w:tcPr>
            <w:tcW w:w="2058" w:type="dxa"/>
          </w:tcPr>
          <w:p w:rsidR="008C6F82" w:rsidRPr="00253D98" w:rsidRDefault="00253D98" w:rsidP="00253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53D98">
              <w:rPr>
                <w:rFonts w:ascii="Times New Roman" w:eastAsia="Calibri" w:hAnsi="Times New Roman" w:cs="Times New Roman"/>
                <w:b/>
              </w:rPr>
              <w:t>Новгородов</w:t>
            </w:r>
            <w:proofErr w:type="spellEnd"/>
            <w:r w:rsidRPr="00253D98">
              <w:rPr>
                <w:rFonts w:ascii="Times New Roman" w:eastAsia="Calibri" w:hAnsi="Times New Roman" w:cs="Times New Roman"/>
                <w:b/>
              </w:rPr>
              <w:t xml:space="preserve"> И.Н.</w:t>
            </w:r>
          </w:p>
        </w:tc>
        <w:tc>
          <w:tcPr>
            <w:tcW w:w="5092" w:type="dxa"/>
          </w:tcPr>
          <w:p w:rsidR="008C6F82" w:rsidRPr="00253D98" w:rsidRDefault="00253D98" w:rsidP="00253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53D98">
              <w:rPr>
                <w:rFonts w:ascii="Times New Roman" w:eastAsia="Calibri" w:hAnsi="Times New Roman" w:cs="Times New Roman"/>
                <w:b/>
              </w:rPr>
              <w:t xml:space="preserve">Основные направления изучения ранней истории современных тюркских языков. Мировая тюркология и Казанский университет: материалы Международной научно-практической конференции (Казань, 26–28 апреля 2018 г.). – Казань: Изд-во Казан. ун-та, 2018. – 528 с. </w:t>
            </w:r>
            <w:r w:rsidRPr="00253D98">
              <w:rPr>
                <w:rFonts w:ascii="Times New Roman" w:eastAsia="Calibri" w:hAnsi="Times New Roman" w:cs="Times New Roman"/>
              </w:rPr>
              <w:t>Страницы: 288-292.</w:t>
            </w:r>
          </w:p>
        </w:tc>
      </w:tr>
      <w:tr w:rsidR="008C6F82" w:rsidRPr="00253D98" w:rsidTr="00465F12">
        <w:tc>
          <w:tcPr>
            <w:tcW w:w="2421" w:type="dxa"/>
          </w:tcPr>
          <w:p w:rsidR="008C6F82" w:rsidRPr="00465F12" w:rsidRDefault="00052082" w:rsidP="000520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65F12">
              <w:rPr>
                <w:rFonts w:ascii="Times New Roman" w:eastAsia="Calibri" w:hAnsi="Times New Roman" w:cs="Times New Roman"/>
                <w:b/>
              </w:rPr>
              <w:t>IX Международном научно-практической форуме «Сохранение и развитие родных языков в условиях многонационального государства: проблемы и перспективы», Казань, 11-13 октября 2018 г.</w:t>
            </w:r>
          </w:p>
        </w:tc>
        <w:tc>
          <w:tcPr>
            <w:tcW w:w="2058" w:type="dxa"/>
          </w:tcPr>
          <w:p w:rsidR="008C6F82" w:rsidRPr="00465F12" w:rsidRDefault="001C2057" w:rsidP="001C20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65F12">
              <w:rPr>
                <w:rFonts w:ascii="Times New Roman" w:eastAsia="Calibri" w:hAnsi="Times New Roman" w:cs="Times New Roman"/>
                <w:b/>
              </w:rPr>
              <w:t>Новгородов</w:t>
            </w:r>
            <w:proofErr w:type="spellEnd"/>
            <w:r w:rsidRPr="00465F12">
              <w:rPr>
                <w:rFonts w:ascii="Times New Roman" w:eastAsia="Calibri" w:hAnsi="Times New Roman" w:cs="Times New Roman"/>
                <w:b/>
              </w:rPr>
              <w:t xml:space="preserve"> И.Н., </w:t>
            </w:r>
            <w:proofErr w:type="spellStart"/>
            <w:r w:rsidRPr="00465F12">
              <w:rPr>
                <w:rFonts w:ascii="Times New Roman" w:eastAsia="Calibri" w:hAnsi="Times New Roman" w:cs="Times New Roman"/>
                <w:b/>
              </w:rPr>
              <w:t>Боргояков</w:t>
            </w:r>
            <w:proofErr w:type="spellEnd"/>
            <w:r w:rsidRPr="00465F12">
              <w:rPr>
                <w:rFonts w:ascii="Times New Roman" w:eastAsia="Calibri" w:hAnsi="Times New Roman" w:cs="Times New Roman"/>
                <w:b/>
              </w:rPr>
              <w:t xml:space="preserve"> В.А.</w:t>
            </w:r>
          </w:p>
        </w:tc>
        <w:tc>
          <w:tcPr>
            <w:tcW w:w="5092" w:type="dxa"/>
          </w:tcPr>
          <w:p w:rsidR="008C6F82" w:rsidRPr="00465F12" w:rsidRDefault="00465F12" w:rsidP="00465F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65F12">
              <w:rPr>
                <w:rFonts w:ascii="Times New Roman" w:eastAsia="Calibri" w:hAnsi="Times New Roman" w:cs="Times New Roman"/>
                <w:b/>
              </w:rPr>
              <w:t>Происхождение устойчивого словарного фонда хакасского языка. Сохранение и развитие родных языков в условиях многонационального государства: проблемы и перспективы: материалы Международного научно-практического форума. – Казань: Изд-во Казан. ун-та, 2018. – 600 с. Страницы: 129-132.</w:t>
            </w:r>
          </w:p>
        </w:tc>
      </w:tr>
    </w:tbl>
    <w:p w:rsidR="00A14B67" w:rsidRPr="00A14B67" w:rsidRDefault="00A14B67" w:rsidP="00A14B6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4B67" w:rsidRPr="00A14B67" w:rsidRDefault="00A14B67" w:rsidP="00A14B6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4B67">
        <w:rPr>
          <w:rFonts w:ascii="Times New Roman" w:eastAsia="Calibri" w:hAnsi="Times New Roman" w:cs="Times New Roman"/>
          <w:b/>
          <w:sz w:val="24"/>
          <w:szCs w:val="24"/>
        </w:rPr>
        <w:t xml:space="preserve">Наличие </w:t>
      </w:r>
      <w:proofErr w:type="spellStart"/>
      <w:r w:rsidRPr="00A14B67">
        <w:rPr>
          <w:rFonts w:ascii="Times New Roman" w:eastAsia="Calibri" w:hAnsi="Times New Roman" w:cs="Times New Roman"/>
          <w:b/>
          <w:sz w:val="24"/>
          <w:szCs w:val="24"/>
        </w:rPr>
        <w:t>охраноспособных</w:t>
      </w:r>
      <w:proofErr w:type="spellEnd"/>
      <w:r w:rsidRPr="00A14B67">
        <w:rPr>
          <w:rFonts w:ascii="Times New Roman" w:eastAsia="Calibri" w:hAnsi="Times New Roman" w:cs="Times New Roman"/>
          <w:b/>
          <w:sz w:val="24"/>
          <w:szCs w:val="24"/>
        </w:rPr>
        <w:t xml:space="preserve"> разработок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095"/>
        <w:gridCol w:w="3117"/>
      </w:tblGrid>
      <w:tr w:rsidR="00A14B67" w:rsidRPr="00A14B67" w:rsidTr="00E55F7C">
        <w:tc>
          <w:tcPr>
            <w:tcW w:w="3190" w:type="dxa"/>
          </w:tcPr>
          <w:p w:rsidR="00A14B67" w:rsidRPr="00A14B67" w:rsidRDefault="00A14B67" w:rsidP="00A1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lastRenderedPageBreak/>
              <w:t>Название объекта интеллектуальной собственности</w:t>
            </w:r>
          </w:p>
        </w:tc>
        <w:tc>
          <w:tcPr>
            <w:tcW w:w="3190" w:type="dxa"/>
          </w:tcPr>
          <w:p w:rsidR="00A14B67" w:rsidRPr="00A14B67" w:rsidRDefault="00A14B67" w:rsidP="00A1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14B67" w:rsidRPr="00A14B67" w:rsidRDefault="00A14B67" w:rsidP="00A1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Автор(ы)</w:t>
            </w:r>
          </w:p>
        </w:tc>
        <w:tc>
          <w:tcPr>
            <w:tcW w:w="3191" w:type="dxa"/>
          </w:tcPr>
          <w:p w:rsidR="00A14B67" w:rsidRPr="00A14B67" w:rsidRDefault="00A14B67" w:rsidP="00A1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14B67" w:rsidRPr="00A14B67" w:rsidRDefault="00A14B67" w:rsidP="00A1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 xml:space="preserve">Номер патента, свидетельства </w:t>
            </w:r>
          </w:p>
        </w:tc>
      </w:tr>
      <w:tr w:rsidR="00A14B67" w:rsidRPr="00A14B67" w:rsidTr="00E55F7C">
        <w:tc>
          <w:tcPr>
            <w:tcW w:w="3190" w:type="dxa"/>
          </w:tcPr>
          <w:p w:rsidR="00A14B67" w:rsidRPr="00A14B67" w:rsidRDefault="00A14B67" w:rsidP="00A1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:rsidR="00A14B67" w:rsidRPr="00A14B67" w:rsidRDefault="00A14B67" w:rsidP="00A14B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</w:tcPr>
          <w:p w:rsidR="00A14B67" w:rsidRPr="00A14B67" w:rsidRDefault="00A14B67" w:rsidP="00A14B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14B67" w:rsidRPr="00A14B67" w:rsidRDefault="00A14B67" w:rsidP="00A14B6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4B67" w:rsidRPr="00A14B67" w:rsidRDefault="00A14B67" w:rsidP="00A14B6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4B67">
        <w:rPr>
          <w:rFonts w:ascii="Times New Roman" w:eastAsia="Calibri" w:hAnsi="Times New Roman" w:cs="Times New Roman"/>
          <w:b/>
          <w:sz w:val="24"/>
          <w:szCs w:val="24"/>
        </w:rPr>
        <w:t>Научное руководство  аспирантами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A14B67" w:rsidRPr="00A14B67" w:rsidTr="00E55F7C">
        <w:tc>
          <w:tcPr>
            <w:tcW w:w="5070" w:type="dxa"/>
          </w:tcPr>
          <w:p w:rsidR="00A14B67" w:rsidRPr="00A14B67" w:rsidRDefault="00A14B67" w:rsidP="00A14B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Аспиранты  очной формы обучения, год обучения</w:t>
            </w:r>
          </w:p>
        </w:tc>
        <w:tc>
          <w:tcPr>
            <w:tcW w:w="4536" w:type="dxa"/>
          </w:tcPr>
          <w:p w:rsidR="00A14B67" w:rsidRPr="00A14B67" w:rsidRDefault="00A14B67" w:rsidP="00A14B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Аспиранты  заочной формы обучения, год обучения</w:t>
            </w:r>
          </w:p>
        </w:tc>
      </w:tr>
      <w:tr w:rsidR="00A14B67" w:rsidRPr="00A14B67" w:rsidTr="00E55F7C">
        <w:tc>
          <w:tcPr>
            <w:tcW w:w="5070" w:type="dxa"/>
          </w:tcPr>
          <w:p w:rsidR="00A14B67" w:rsidRPr="00A14B67" w:rsidRDefault="00164864" w:rsidP="00A14B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1695">
              <w:rPr>
                <w:rFonts w:ascii="Times New Roman" w:eastAsia="Calibri" w:hAnsi="Times New Roman" w:cs="Times New Roman"/>
                <w:b/>
              </w:rPr>
              <w:t>Нестерова А.С.</w:t>
            </w:r>
          </w:p>
        </w:tc>
        <w:tc>
          <w:tcPr>
            <w:tcW w:w="4536" w:type="dxa"/>
          </w:tcPr>
          <w:p w:rsidR="00A14B67" w:rsidRPr="00A14B67" w:rsidRDefault="00A14B67" w:rsidP="00A14B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14B67" w:rsidRPr="00A14B67" w:rsidRDefault="00A14B67" w:rsidP="00A14B6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</w:rPr>
      </w:pPr>
    </w:p>
    <w:p w:rsidR="00A14B67" w:rsidRPr="00A14B67" w:rsidRDefault="00A14B67" w:rsidP="00A14B6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14B67">
        <w:rPr>
          <w:rFonts w:ascii="Times New Roman" w:eastAsia="Calibri" w:hAnsi="Times New Roman" w:cs="Times New Roman"/>
          <w:b/>
          <w:sz w:val="24"/>
          <w:szCs w:val="24"/>
        </w:rPr>
        <w:t>Защиты  диссертационных работ</w:t>
      </w:r>
      <w:r w:rsidRPr="00A14B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B67">
        <w:rPr>
          <w:rFonts w:ascii="Times New Roman" w:eastAsia="Calibri" w:hAnsi="Times New Roman" w:cs="Times New Roman"/>
          <w:b/>
          <w:sz w:val="24"/>
          <w:szCs w:val="24"/>
        </w:rPr>
        <w:t>под Вашим научным руководством или консультированием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1134"/>
        <w:gridCol w:w="3402"/>
      </w:tblGrid>
      <w:tr w:rsidR="00A14B67" w:rsidRPr="00A14B67" w:rsidTr="00E55F7C">
        <w:tc>
          <w:tcPr>
            <w:tcW w:w="5070" w:type="dxa"/>
            <w:gridSpan w:val="2"/>
          </w:tcPr>
          <w:p w:rsidR="00A14B67" w:rsidRPr="00A14B67" w:rsidRDefault="00A14B67" w:rsidP="00A1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B67">
              <w:rPr>
                <w:rFonts w:ascii="Times New Roman" w:eastAsia="Calibri" w:hAnsi="Times New Roman" w:cs="Times New Roman"/>
                <w:b/>
              </w:rPr>
              <w:t>Докторских</w:t>
            </w:r>
          </w:p>
        </w:tc>
        <w:tc>
          <w:tcPr>
            <w:tcW w:w="4536" w:type="dxa"/>
            <w:gridSpan w:val="2"/>
          </w:tcPr>
          <w:p w:rsidR="00A14B67" w:rsidRPr="00A14B67" w:rsidRDefault="00A14B67" w:rsidP="00A1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B67">
              <w:rPr>
                <w:rFonts w:ascii="Times New Roman" w:eastAsia="Calibri" w:hAnsi="Times New Roman" w:cs="Times New Roman"/>
                <w:b/>
              </w:rPr>
              <w:t>Кандидатских</w:t>
            </w:r>
          </w:p>
        </w:tc>
      </w:tr>
      <w:tr w:rsidR="00A14B67" w:rsidRPr="00A14B67" w:rsidTr="00E55F7C">
        <w:tc>
          <w:tcPr>
            <w:tcW w:w="2518" w:type="dxa"/>
          </w:tcPr>
          <w:p w:rsidR="00A14B67" w:rsidRPr="00A14B67" w:rsidRDefault="00A14B67" w:rsidP="00A1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2552" w:type="dxa"/>
          </w:tcPr>
          <w:p w:rsidR="00A14B67" w:rsidRPr="00A14B67" w:rsidRDefault="00A14B67" w:rsidP="00A1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Ф.И.О. соискателя</w:t>
            </w:r>
          </w:p>
        </w:tc>
        <w:tc>
          <w:tcPr>
            <w:tcW w:w="1134" w:type="dxa"/>
          </w:tcPr>
          <w:p w:rsidR="00A14B67" w:rsidRPr="00A14B67" w:rsidRDefault="00A14B67" w:rsidP="00A1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3402" w:type="dxa"/>
          </w:tcPr>
          <w:p w:rsidR="00A14B67" w:rsidRPr="00A14B67" w:rsidRDefault="00A14B67" w:rsidP="00A1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Ф.И.О. соискателя</w:t>
            </w:r>
          </w:p>
        </w:tc>
      </w:tr>
      <w:tr w:rsidR="00A14B67" w:rsidRPr="00A14B67" w:rsidTr="00E55F7C">
        <w:tc>
          <w:tcPr>
            <w:tcW w:w="2518" w:type="dxa"/>
          </w:tcPr>
          <w:p w:rsidR="00A14B67" w:rsidRPr="00A14B67" w:rsidRDefault="00A14B67" w:rsidP="00A14B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A14B67" w:rsidRPr="00A14B67" w:rsidRDefault="00A14B67" w:rsidP="00A14B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14B67" w:rsidRPr="00A14B67" w:rsidRDefault="00A14B67" w:rsidP="00A14B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A14B67" w:rsidRPr="00A14B67" w:rsidRDefault="00A14B67" w:rsidP="00A14B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14B67" w:rsidRPr="00A14B67" w:rsidRDefault="00A14B67" w:rsidP="00A14B6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4B67" w:rsidRPr="00A14B67" w:rsidRDefault="00A14B67" w:rsidP="00A14B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B67">
        <w:rPr>
          <w:rFonts w:ascii="Times New Roman" w:eastAsia="Calibri" w:hAnsi="Times New Roman" w:cs="Times New Roman"/>
          <w:b/>
          <w:sz w:val="24"/>
          <w:szCs w:val="24"/>
        </w:rPr>
        <w:t>Участие в организации международного или всероссийского научного мероприятия</w:t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552"/>
        <w:gridCol w:w="3402"/>
      </w:tblGrid>
      <w:tr w:rsidR="00A14B67" w:rsidRPr="00A14B67" w:rsidTr="00E55F7C">
        <w:tc>
          <w:tcPr>
            <w:tcW w:w="3686" w:type="dxa"/>
          </w:tcPr>
          <w:p w:rsidR="00A14B67" w:rsidRPr="00A14B67" w:rsidRDefault="00A14B67" w:rsidP="00A14B6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Наименование научного мероприятия, статус,</w:t>
            </w:r>
          </w:p>
          <w:p w:rsidR="00A14B67" w:rsidRPr="00A14B67" w:rsidRDefault="00A14B67" w:rsidP="00A14B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B67"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  <w:tc>
          <w:tcPr>
            <w:tcW w:w="2552" w:type="dxa"/>
          </w:tcPr>
          <w:p w:rsidR="00A14B67" w:rsidRPr="00A14B67" w:rsidRDefault="00A14B67" w:rsidP="00A1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Являлись ли Вы:</w:t>
            </w:r>
          </w:p>
          <w:p w:rsidR="00A14B67" w:rsidRPr="00A14B67" w:rsidRDefault="00A14B67" w:rsidP="00A1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- председателем оргкомитета,</w:t>
            </w:r>
          </w:p>
          <w:p w:rsidR="00A14B67" w:rsidRPr="00A14B67" w:rsidRDefault="00A14B67" w:rsidP="00A1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B67">
              <w:rPr>
                <w:rFonts w:ascii="Times New Roman" w:eastAsia="Calibri" w:hAnsi="Times New Roman" w:cs="Times New Roman"/>
              </w:rPr>
              <w:t>- членом оргкомитета</w:t>
            </w:r>
          </w:p>
        </w:tc>
        <w:tc>
          <w:tcPr>
            <w:tcW w:w="3402" w:type="dxa"/>
          </w:tcPr>
          <w:p w:rsidR="00A14B67" w:rsidRPr="00A14B67" w:rsidRDefault="00A14B67" w:rsidP="00A1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B67">
              <w:rPr>
                <w:rFonts w:ascii="Times New Roman" w:eastAsia="Calibri" w:hAnsi="Times New Roman" w:cs="Times New Roman"/>
              </w:rPr>
              <w:t>Другое</w:t>
            </w:r>
          </w:p>
        </w:tc>
      </w:tr>
      <w:tr w:rsidR="00A14B67" w:rsidRPr="00A14B67" w:rsidTr="00E55F7C">
        <w:tc>
          <w:tcPr>
            <w:tcW w:w="3686" w:type="dxa"/>
          </w:tcPr>
          <w:p w:rsidR="00DA2A9E" w:rsidRPr="00DA2A9E" w:rsidRDefault="00DA2A9E" w:rsidP="00DA2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A2A9E">
              <w:rPr>
                <w:rFonts w:ascii="Times New Roman" w:eastAsia="Calibri" w:hAnsi="Times New Roman" w:cs="Times New Roman"/>
                <w:b/>
              </w:rPr>
              <w:t xml:space="preserve">IV Международная научно-практическая конференция «Образование и наука в современных реалиях». Организаторы конференции: ФГБОУ ВО «Чувашский государственный университет им. И.Н. Ульянова», Актюбинский региональный государственный университет им. К. </w:t>
            </w:r>
            <w:proofErr w:type="spellStart"/>
            <w:r w:rsidRPr="00DA2A9E">
              <w:rPr>
                <w:rFonts w:ascii="Times New Roman" w:eastAsia="Calibri" w:hAnsi="Times New Roman" w:cs="Times New Roman"/>
                <w:b/>
              </w:rPr>
              <w:t>Жубанова</w:t>
            </w:r>
            <w:proofErr w:type="spellEnd"/>
            <w:r w:rsidRPr="00DA2A9E">
              <w:rPr>
                <w:rFonts w:ascii="Times New Roman" w:eastAsia="Calibri" w:hAnsi="Times New Roman" w:cs="Times New Roman"/>
                <w:b/>
              </w:rPr>
              <w:t>,</w:t>
            </w:r>
          </w:p>
          <w:p w:rsidR="00A14B67" w:rsidRPr="00A14B67" w:rsidRDefault="00DA2A9E" w:rsidP="00DA2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A2A9E">
              <w:rPr>
                <w:rFonts w:ascii="Times New Roman" w:eastAsia="Calibri" w:hAnsi="Times New Roman" w:cs="Times New Roman"/>
                <w:b/>
              </w:rPr>
              <w:t xml:space="preserve">Кыргызский экономический университет им. М. </w:t>
            </w:r>
            <w:proofErr w:type="spellStart"/>
            <w:r w:rsidRPr="00DA2A9E">
              <w:rPr>
                <w:rFonts w:ascii="Times New Roman" w:eastAsia="Calibri" w:hAnsi="Times New Roman" w:cs="Times New Roman"/>
                <w:b/>
              </w:rPr>
              <w:t>Рыскулбекова</w:t>
            </w:r>
            <w:proofErr w:type="spellEnd"/>
            <w:r w:rsidRPr="00DA2A9E">
              <w:rPr>
                <w:rFonts w:ascii="Times New Roman" w:eastAsia="Calibri" w:hAnsi="Times New Roman" w:cs="Times New Roman"/>
                <w:b/>
              </w:rPr>
              <w:t>, ЦНС «</w:t>
            </w:r>
            <w:proofErr w:type="spellStart"/>
            <w:r w:rsidRPr="00DA2A9E">
              <w:rPr>
                <w:rFonts w:ascii="Times New Roman" w:eastAsia="Calibri" w:hAnsi="Times New Roman" w:cs="Times New Roman"/>
                <w:b/>
              </w:rPr>
              <w:t>Интерактив</w:t>
            </w:r>
            <w:proofErr w:type="spellEnd"/>
            <w:r w:rsidRPr="00DA2A9E">
              <w:rPr>
                <w:rFonts w:ascii="Times New Roman" w:eastAsia="Calibri" w:hAnsi="Times New Roman" w:cs="Times New Roman"/>
                <w:b/>
              </w:rPr>
              <w:t xml:space="preserve"> плюс».</w:t>
            </w:r>
          </w:p>
        </w:tc>
        <w:tc>
          <w:tcPr>
            <w:tcW w:w="2552" w:type="dxa"/>
          </w:tcPr>
          <w:p w:rsidR="00A14B67" w:rsidRPr="00A14B67" w:rsidRDefault="00B81695" w:rsidP="00A14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член</w:t>
            </w:r>
            <w:r w:rsidRPr="00B81695">
              <w:rPr>
                <w:rFonts w:ascii="Times New Roman" w:eastAsia="Calibri" w:hAnsi="Times New Roman" w:cs="Times New Roman"/>
                <w:b/>
              </w:rPr>
              <w:t xml:space="preserve"> оргкомитета</w:t>
            </w:r>
          </w:p>
        </w:tc>
        <w:tc>
          <w:tcPr>
            <w:tcW w:w="3402" w:type="dxa"/>
          </w:tcPr>
          <w:p w:rsidR="00A14B67" w:rsidRPr="00A14B67" w:rsidRDefault="00A14B67" w:rsidP="00A14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D730B" w:rsidRPr="006D730B" w:rsidTr="00E55F7C">
        <w:tc>
          <w:tcPr>
            <w:tcW w:w="3686" w:type="dxa"/>
          </w:tcPr>
          <w:p w:rsidR="006D730B" w:rsidRPr="006D730B" w:rsidRDefault="006D730B" w:rsidP="00DA2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D730B">
              <w:rPr>
                <w:rFonts w:ascii="Times New Roman" w:eastAsia="Calibri" w:hAnsi="Times New Roman" w:cs="Times New Roman"/>
                <w:b/>
                <w:lang w:val="en-US"/>
              </w:rPr>
              <w:t>2018 3rd International Conference on Education and Information Technologies (ICEDUIT2018)», Oct. 24-26, 2018, Nanjing, China</w:t>
            </w:r>
          </w:p>
        </w:tc>
        <w:tc>
          <w:tcPr>
            <w:tcW w:w="2552" w:type="dxa"/>
          </w:tcPr>
          <w:p w:rsidR="006D730B" w:rsidRPr="006D730B" w:rsidRDefault="006D730B" w:rsidP="00A14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402" w:type="dxa"/>
          </w:tcPr>
          <w:p w:rsidR="006D730B" w:rsidRPr="006D730B" w:rsidRDefault="006D730B" w:rsidP="00A14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Член программного комитета</w:t>
            </w:r>
          </w:p>
        </w:tc>
      </w:tr>
      <w:tr w:rsidR="006D730B" w:rsidRPr="00A976AC" w:rsidTr="00E55F7C">
        <w:tc>
          <w:tcPr>
            <w:tcW w:w="3686" w:type="dxa"/>
          </w:tcPr>
          <w:p w:rsidR="006D730B" w:rsidRPr="00A976AC" w:rsidRDefault="00A976AC" w:rsidP="00DA2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976AC">
              <w:rPr>
                <w:rFonts w:ascii="Times New Roman" w:eastAsia="Calibri" w:hAnsi="Times New Roman" w:cs="Times New Roman"/>
                <w:b/>
                <w:lang w:val="en-US"/>
              </w:rPr>
              <w:t>IX</w:t>
            </w:r>
            <w:r>
              <w:rPr>
                <w:rFonts w:ascii="Times New Roman" w:eastAsia="Calibri" w:hAnsi="Times New Roman" w:cs="Times New Roman"/>
                <w:b/>
              </w:rPr>
              <w:t xml:space="preserve"> Международный научно-практический форум</w:t>
            </w:r>
            <w:r w:rsidRPr="00A976AC">
              <w:rPr>
                <w:rFonts w:ascii="Times New Roman" w:eastAsia="Calibri" w:hAnsi="Times New Roman" w:cs="Times New Roman"/>
                <w:b/>
              </w:rPr>
              <w:t xml:space="preserve"> «Сохранение и развитие родных языков в условиях многонационального государства: проблемы и перспективы», Казань, 11-13 октября 2018 г.</w:t>
            </w:r>
          </w:p>
        </w:tc>
        <w:tc>
          <w:tcPr>
            <w:tcW w:w="2552" w:type="dxa"/>
          </w:tcPr>
          <w:p w:rsidR="006D730B" w:rsidRPr="00A976AC" w:rsidRDefault="006D730B" w:rsidP="00A14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</w:tcPr>
          <w:p w:rsidR="006D730B" w:rsidRPr="00A976AC" w:rsidRDefault="00A976AC" w:rsidP="00A14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Модератор</w:t>
            </w:r>
            <w:r w:rsidRPr="00A976AC">
              <w:rPr>
                <w:rFonts w:ascii="Times New Roman" w:eastAsia="Calibri" w:hAnsi="Times New Roman" w:cs="Times New Roman"/>
                <w:b/>
              </w:rPr>
              <w:t xml:space="preserve"> секции 6 «Фундаментальные и прикладные аспекты исследования родных языков и литератур»</w:t>
            </w:r>
          </w:p>
        </w:tc>
      </w:tr>
    </w:tbl>
    <w:p w:rsidR="00A14B67" w:rsidRPr="00A14B67" w:rsidRDefault="00A14B67" w:rsidP="00A14B6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A14B67" w:rsidRDefault="000813BA" w:rsidP="000813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</w:t>
      </w:r>
      <w:r w:rsidRPr="000813BA">
        <w:rPr>
          <w:rFonts w:ascii="Times New Roman" w:eastAsia="Calibri" w:hAnsi="Times New Roman" w:cs="Times New Roman"/>
        </w:rPr>
        <w:t>ыла запланирована учебная деятельность в количестве 150 часов. Были проведены занятия по предметам: «Введение в алтайское языкознание» программы магистратуры «Филологическое обеспечение информационно-коммуникационной деятельности (японский, китайский, коре</w:t>
      </w:r>
      <w:r w:rsidR="00D942CD">
        <w:rPr>
          <w:rFonts w:ascii="Times New Roman" w:eastAsia="Calibri" w:hAnsi="Times New Roman" w:cs="Times New Roman"/>
        </w:rPr>
        <w:t xml:space="preserve">йский языки)» </w:t>
      </w:r>
      <w:proofErr w:type="spellStart"/>
      <w:r w:rsidR="00D942CD">
        <w:rPr>
          <w:rFonts w:ascii="Times New Roman" w:eastAsia="Calibri" w:hAnsi="Times New Roman" w:cs="Times New Roman"/>
        </w:rPr>
        <w:t>ИЗФиР</w:t>
      </w:r>
      <w:proofErr w:type="spellEnd"/>
      <w:r w:rsidR="00D942CD">
        <w:rPr>
          <w:rFonts w:ascii="Times New Roman" w:eastAsia="Calibri" w:hAnsi="Times New Roman" w:cs="Times New Roman"/>
        </w:rPr>
        <w:t xml:space="preserve"> (32 часа</w:t>
      </w:r>
      <w:r w:rsidRPr="000813BA">
        <w:rPr>
          <w:rFonts w:ascii="Times New Roman" w:eastAsia="Calibri" w:hAnsi="Times New Roman" w:cs="Times New Roman"/>
        </w:rPr>
        <w:t>); «</w:t>
      </w:r>
      <w:proofErr w:type="spellStart"/>
      <w:r w:rsidRPr="000813BA">
        <w:rPr>
          <w:rFonts w:ascii="Times New Roman" w:eastAsia="Calibri" w:hAnsi="Times New Roman" w:cs="Times New Roman"/>
        </w:rPr>
        <w:t>The</w:t>
      </w:r>
      <w:proofErr w:type="spellEnd"/>
      <w:r w:rsidRPr="000813BA">
        <w:rPr>
          <w:rFonts w:ascii="Times New Roman" w:eastAsia="Calibri" w:hAnsi="Times New Roman" w:cs="Times New Roman"/>
        </w:rPr>
        <w:t xml:space="preserve"> </w:t>
      </w:r>
      <w:proofErr w:type="spellStart"/>
      <w:r w:rsidRPr="000813BA">
        <w:rPr>
          <w:rFonts w:ascii="Times New Roman" w:eastAsia="Calibri" w:hAnsi="Times New Roman" w:cs="Times New Roman"/>
        </w:rPr>
        <w:t>Yakut</w:t>
      </w:r>
      <w:proofErr w:type="spellEnd"/>
      <w:r w:rsidRPr="000813BA">
        <w:rPr>
          <w:rFonts w:ascii="Times New Roman" w:eastAsia="Calibri" w:hAnsi="Times New Roman" w:cs="Times New Roman"/>
        </w:rPr>
        <w:t xml:space="preserve"> </w:t>
      </w:r>
      <w:proofErr w:type="spellStart"/>
      <w:r w:rsidRPr="000813BA">
        <w:rPr>
          <w:rFonts w:ascii="Times New Roman" w:eastAsia="Calibri" w:hAnsi="Times New Roman" w:cs="Times New Roman"/>
        </w:rPr>
        <w:t>language</w:t>
      </w:r>
      <w:proofErr w:type="spellEnd"/>
      <w:r w:rsidRPr="000813BA">
        <w:rPr>
          <w:rFonts w:ascii="Times New Roman" w:eastAsia="Calibri" w:hAnsi="Times New Roman" w:cs="Times New Roman"/>
        </w:rPr>
        <w:t xml:space="preserve"> </w:t>
      </w:r>
      <w:proofErr w:type="spellStart"/>
      <w:r w:rsidRPr="000813BA">
        <w:rPr>
          <w:rFonts w:ascii="Times New Roman" w:eastAsia="Calibri" w:hAnsi="Times New Roman" w:cs="Times New Roman"/>
        </w:rPr>
        <w:t>as</w:t>
      </w:r>
      <w:proofErr w:type="spellEnd"/>
      <w:r w:rsidRPr="000813BA">
        <w:rPr>
          <w:rFonts w:ascii="Times New Roman" w:eastAsia="Calibri" w:hAnsi="Times New Roman" w:cs="Times New Roman"/>
        </w:rPr>
        <w:t xml:space="preserve"> </w:t>
      </w:r>
      <w:proofErr w:type="spellStart"/>
      <w:r w:rsidRPr="000813BA">
        <w:rPr>
          <w:rFonts w:ascii="Times New Roman" w:eastAsia="Calibri" w:hAnsi="Times New Roman" w:cs="Times New Roman"/>
        </w:rPr>
        <w:t>foreign</w:t>
      </w:r>
      <w:proofErr w:type="spellEnd"/>
      <w:r w:rsidRPr="000813BA">
        <w:rPr>
          <w:rFonts w:ascii="Times New Roman" w:eastAsia="Calibri" w:hAnsi="Times New Roman" w:cs="Times New Roman"/>
        </w:rPr>
        <w:t xml:space="preserve">» (18 часов) ЯГСХА; «Научный кружок по языкознанию» (29 часов) СОШ № 26 г. Якутска; осуществлялось руководство курсовой работой (практикум по основному языку) студенток ВО-15-343 ИЗФИР СВФУ  Красильниковой Н. Е. «Устойчивый словарный фонд корейского языка», Никифоровой Вероники Петровны «Наименования родственников в корейском языке» (6 часов), магистерской диссертации на тему «Устойчивый словарный фонд </w:t>
      </w:r>
      <w:r w:rsidRPr="000813BA">
        <w:rPr>
          <w:rFonts w:ascii="Times New Roman" w:eastAsia="Calibri" w:hAnsi="Times New Roman" w:cs="Times New Roman"/>
        </w:rPr>
        <w:lastRenderedPageBreak/>
        <w:t>японского и языков алтайской общности» студентки 1 курса  Никифоровой Анны Вячеславовны (группа М-ФВО-184) (15 часов), магистерской диссертации на тему «Термины кровного родства японского и языков алтайской общности» студентки 1 курса  Игнатьевой Лены Даниловны (группа М-ФВО-184) (30 часов), кандидатской диссертации на тему «Лексика рыболовства по материалам «Словаря якутского языка» Э.К. Пекарского» старшего преподавателя кафедры  иностранных языков по гуманитарным специальностям ИЗФИР Несте</w:t>
      </w:r>
      <w:r w:rsidR="002E67C4">
        <w:rPr>
          <w:rFonts w:ascii="Times New Roman" w:eastAsia="Calibri" w:hAnsi="Times New Roman" w:cs="Times New Roman"/>
        </w:rPr>
        <w:t>ровой Анны Семеновны (50 часов).</w:t>
      </w:r>
      <w:r w:rsidR="00D942CD">
        <w:rPr>
          <w:rFonts w:ascii="Times New Roman" w:eastAsia="Calibri" w:hAnsi="Times New Roman" w:cs="Times New Roman"/>
        </w:rPr>
        <w:t xml:space="preserve"> Всего 180 часов</w:t>
      </w:r>
      <w:r w:rsidRPr="000813BA">
        <w:rPr>
          <w:rFonts w:ascii="Times New Roman" w:eastAsia="Calibri" w:hAnsi="Times New Roman" w:cs="Times New Roman"/>
        </w:rPr>
        <w:t>.</w:t>
      </w:r>
    </w:p>
    <w:p w:rsidR="00555154" w:rsidRDefault="00555154" w:rsidP="000813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55154">
        <w:rPr>
          <w:rFonts w:ascii="Times New Roman" w:eastAsia="Calibri" w:hAnsi="Times New Roman" w:cs="Times New Roman"/>
        </w:rPr>
        <w:t xml:space="preserve">Являлся членом диссертационного совета Д004.031.01 при ФГБУН </w:t>
      </w:r>
      <w:proofErr w:type="spellStart"/>
      <w:r w:rsidRPr="00555154">
        <w:rPr>
          <w:rFonts w:ascii="Times New Roman" w:eastAsia="Calibri" w:hAnsi="Times New Roman" w:cs="Times New Roman"/>
        </w:rPr>
        <w:t>ИГИиПМНС</w:t>
      </w:r>
      <w:proofErr w:type="spellEnd"/>
      <w:r w:rsidRPr="00555154">
        <w:rPr>
          <w:rFonts w:ascii="Times New Roman" w:eastAsia="Calibri" w:hAnsi="Times New Roman" w:cs="Times New Roman"/>
        </w:rPr>
        <w:t xml:space="preserve"> СО РАН по защите диссертаций на соискание ученой степени кандидата и доктора филологических наук по специальности 10.02.02. –языки народов Российской Федерации (якутский язык) до его закрытия 23 мая 2018 г. По данным отчета в ВАК РФ за 2017 год я соответствую требованиям.</w:t>
      </w:r>
    </w:p>
    <w:p w:rsidR="000813BA" w:rsidRDefault="000813BA" w:rsidP="000813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0813BA">
        <w:rPr>
          <w:rFonts w:ascii="Times New Roman" w:eastAsia="Calibri" w:hAnsi="Times New Roman" w:cs="Times New Roman"/>
        </w:rPr>
        <w:t xml:space="preserve">Цитирование </w:t>
      </w:r>
      <w:proofErr w:type="spellStart"/>
      <w:r w:rsidRPr="000813BA">
        <w:rPr>
          <w:rFonts w:ascii="Times New Roman" w:eastAsia="Calibri" w:hAnsi="Times New Roman" w:cs="Times New Roman"/>
        </w:rPr>
        <w:t>Web</w:t>
      </w:r>
      <w:proofErr w:type="spellEnd"/>
      <w:r w:rsidRPr="000813BA">
        <w:rPr>
          <w:rFonts w:ascii="Times New Roman" w:eastAsia="Calibri" w:hAnsi="Times New Roman" w:cs="Times New Roman"/>
        </w:rPr>
        <w:t xml:space="preserve"> </w:t>
      </w:r>
      <w:proofErr w:type="spellStart"/>
      <w:r w:rsidRPr="000813BA">
        <w:rPr>
          <w:rFonts w:ascii="Times New Roman" w:eastAsia="Calibri" w:hAnsi="Times New Roman" w:cs="Times New Roman"/>
        </w:rPr>
        <w:t>of</w:t>
      </w:r>
      <w:proofErr w:type="spellEnd"/>
      <w:r w:rsidRPr="000813BA">
        <w:rPr>
          <w:rFonts w:ascii="Times New Roman" w:eastAsia="Calibri" w:hAnsi="Times New Roman" w:cs="Times New Roman"/>
        </w:rPr>
        <w:t xml:space="preserve"> </w:t>
      </w:r>
      <w:proofErr w:type="spellStart"/>
      <w:r w:rsidRPr="000813BA">
        <w:rPr>
          <w:rFonts w:ascii="Times New Roman" w:eastAsia="Calibri" w:hAnsi="Times New Roman" w:cs="Times New Roman"/>
        </w:rPr>
        <w:t>Science</w:t>
      </w:r>
      <w:proofErr w:type="spellEnd"/>
      <w:r w:rsidRPr="000813BA">
        <w:rPr>
          <w:rFonts w:ascii="Times New Roman" w:eastAsia="Calibri" w:hAnsi="Times New Roman" w:cs="Times New Roman"/>
        </w:rPr>
        <w:t xml:space="preserve"> 119 (14 цитирований за 2017 год), индекс </w:t>
      </w:r>
      <w:proofErr w:type="spellStart"/>
      <w:r w:rsidRPr="000813BA">
        <w:rPr>
          <w:rFonts w:ascii="Times New Roman" w:eastAsia="Calibri" w:hAnsi="Times New Roman" w:cs="Times New Roman"/>
        </w:rPr>
        <w:t>Хирша</w:t>
      </w:r>
      <w:proofErr w:type="spellEnd"/>
      <w:r w:rsidRPr="000813BA">
        <w:rPr>
          <w:rFonts w:ascii="Times New Roman" w:eastAsia="Calibri" w:hAnsi="Times New Roman" w:cs="Times New Roman"/>
        </w:rPr>
        <w:t xml:space="preserve"> 4 в </w:t>
      </w:r>
      <w:proofErr w:type="spellStart"/>
      <w:r w:rsidRPr="000813BA">
        <w:rPr>
          <w:rFonts w:ascii="Times New Roman" w:eastAsia="Calibri" w:hAnsi="Times New Roman" w:cs="Times New Roman"/>
        </w:rPr>
        <w:t>Web</w:t>
      </w:r>
      <w:proofErr w:type="spellEnd"/>
      <w:r w:rsidRPr="000813BA">
        <w:rPr>
          <w:rFonts w:ascii="Times New Roman" w:eastAsia="Calibri" w:hAnsi="Times New Roman" w:cs="Times New Roman"/>
        </w:rPr>
        <w:t xml:space="preserve"> </w:t>
      </w:r>
      <w:proofErr w:type="spellStart"/>
      <w:r w:rsidRPr="000813BA">
        <w:rPr>
          <w:rFonts w:ascii="Times New Roman" w:eastAsia="Calibri" w:hAnsi="Times New Roman" w:cs="Times New Roman"/>
        </w:rPr>
        <w:t>of</w:t>
      </w:r>
      <w:proofErr w:type="spellEnd"/>
      <w:r w:rsidRPr="000813BA">
        <w:rPr>
          <w:rFonts w:ascii="Times New Roman" w:eastAsia="Calibri" w:hAnsi="Times New Roman" w:cs="Times New Roman"/>
        </w:rPr>
        <w:t xml:space="preserve"> </w:t>
      </w:r>
      <w:proofErr w:type="spellStart"/>
      <w:r w:rsidRPr="000813BA">
        <w:rPr>
          <w:rFonts w:ascii="Times New Roman" w:eastAsia="Calibri" w:hAnsi="Times New Roman" w:cs="Times New Roman"/>
        </w:rPr>
        <w:t>Science</w:t>
      </w:r>
      <w:proofErr w:type="spellEnd"/>
      <w:r w:rsidRPr="000813BA">
        <w:rPr>
          <w:rFonts w:ascii="Times New Roman" w:eastAsia="Calibri" w:hAnsi="Times New Roman" w:cs="Times New Roman"/>
        </w:rPr>
        <w:t xml:space="preserve">, </w:t>
      </w:r>
      <w:proofErr w:type="spellStart"/>
      <w:r w:rsidRPr="000813BA">
        <w:rPr>
          <w:rFonts w:ascii="Times New Roman" w:eastAsia="Calibri" w:hAnsi="Times New Roman" w:cs="Times New Roman"/>
        </w:rPr>
        <w:t>Researcher</w:t>
      </w:r>
      <w:proofErr w:type="spellEnd"/>
      <w:r w:rsidRPr="000813BA">
        <w:rPr>
          <w:rFonts w:ascii="Times New Roman" w:eastAsia="Calibri" w:hAnsi="Times New Roman" w:cs="Times New Roman"/>
        </w:rPr>
        <w:t xml:space="preserve"> ID: F-2871-2016; цитирование </w:t>
      </w:r>
      <w:proofErr w:type="spellStart"/>
      <w:r w:rsidRPr="000813BA">
        <w:rPr>
          <w:rFonts w:ascii="Times New Roman" w:eastAsia="Calibri" w:hAnsi="Times New Roman" w:cs="Times New Roman"/>
        </w:rPr>
        <w:t>Scopus</w:t>
      </w:r>
      <w:proofErr w:type="spellEnd"/>
      <w:r w:rsidRPr="000813BA">
        <w:rPr>
          <w:rFonts w:ascii="Times New Roman" w:eastAsia="Calibri" w:hAnsi="Times New Roman" w:cs="Times New Roman"/>
        </w:rPr>
        <w:t xml:space="preserve"> 125 (11 цитирований за 2017 год), индекс </w:t>
      </w:r>
      <w:proofErr w:type="spellStart"/>
      <w:r w:rsidRPr="000813BA">
        <w:rPr>
          <w:rFonts w:ascii="Times New Roman" w:eastAsia="Calibri" w:hAnsi="Times New Roman" w:cs="Times New Roman"/>
        </w:rPr>
        <w:t>Хирша</w:t>
      </w:r>
      <w:proofErr w:type="spellEnd"/>
      <w:r w:rsidRPr="000813BA">
        <w:rPr>
          <w:rFonts w:ascii="Times New Roman" w:eastAsia="Calibri" w:hAnsi="Times New Roman" w:cs="Times New Roman"/>
        </w:rPr>
        <w:t xml:space="preserve"> 4 в </w:t>
      </w:r>
      <w:proofErr w:type="spellStart"/>
      <w:r w:rsidRPr="000813BA">
        <w:rPr>
          <w:rFonts w:ascii="Times New Roman" w:eastAsia="Calibri" w:hAnsi="Times New Roman" w:cs="Times New Roman"/>
        </w:rPr>
        <w:t>Scopus</w:t>
      </w:r>
      <w:proofErr w:type="spellEnd"/>
      <w:r w:rsidRPr="000813BA">
        <w:rPr>
          <w:rFonts w:ascii="Times New Roman" w:eastAsia="Calibri" w:hAnsi="Times New Roman" w:cs="Times New Roman"/>
        </w:rPr>
        <w:t xml:space="preserve">, </w:t>
      </w:r>
      <w:proofErr w:type="spellStart"/>
      <w:r w:rsidRPr="000813BA">
        <w:rPr>
          <w:rFonts w:ascii="Times New Roman" w:eastAsia="Calibri" w:hAnsi="Times New Roman" w:cs="Times New Roman"/>
        </w:rPr>
        <w:t>Author</w:t>
      </w:r>
      <w:proofErr w:type="spellEnd"/>
      <w:r w:rsidRPr="000813BA">
        <w:rPr>
          <w:rFonts w:ascii="Times New Roman" w:eastAsia="Calibri" w:hAnsi="Times New Roman" w:cs="Times New Roman"/>
        </w:rPr>
        <w:t xml:space="preserve"> ID 14621907300; цитирование РИНЦ 238 (20 цитирований за 2017 год), индекс </w:t>
      </w:r>
      <w:proofErr w:type="spellStart"/>
      <w:r w:rsidRPr="000813BA">
        <w:rPr>
          <w:rFonts w:ascii="Times New Roman" w:eastAsia="Calibri" w:hAnsi="Times New Roman" w:cs="Times New Roman"/>
        </w:rPr>
        <w:t>Хирша</w:t>
      </w:r>
      <w:proofErr w:type="spellEnd"/>
      <w:r w:rsidRPr="000813BA">
        <w:rPr>
          <w:rFonts w:ascii="Times New Roman" w:eastAsia="Calibri" w:hAnsi="Times New Roman" w:cs="Times New Roman"/>
        </w:rPr>
        <w:t xml:space="preserve"> 5 в РИНЦ, </w:t>
      </w:r>
      <w:proofErr w:type="spellStart"/>
      <w:r w:rsidRPr="000813BA">
        <w:rPr>
          <w:rFonts w:ascii="Times New Roman" w:eastAsia="Calibri" w:hAnsi="Times New Roman" w:cs="Times New Roman"/>
        </w:rPr>
        <w:t>Author</w:t>
      </w:r>
      <w:proofErr w:type="spellEnd"/>
      <w:r w:rsidRPr="000813BA">
        <w:rPr>
          <w:rFonts w:ascii="Times New Roman" w:eastAsia="Calibri" w:hAnsi="Times New Roman" w:cs="Times New Roman"/>
        </w:rPr>
        <w:t xml:space="preserve"> ID РИНЦ – идентификационный номер автора в системе РИНЦ 118700.</w:t>
      </w:r>
    </w:p>
    <w:p w:rsidR="000813BA" w:rsidRDefault="000813BA" w:rsidP="000813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0813BA">
        <w:rPr>
          <w:rFonts w:ascii="Times New Roman" w:eastAsia="Calibri" w:hAnsi="Times New Roman" w:cs="Times New Roman"/>
        </w:rPr>
        <w:t>Отчет составлен согласно Положения о профессоре-исследователе и доценте-исследователе Северо-Восточного федерального университета им. М.К. Аммосова, утвержденного 01.08.2014 г. ректором СВФУ им. М.К. Аммосова Е.И. Михайловой.</w:t>
      </w:r>
    </w:p>
    <w:p w:rsidR="00167727" w:rsidRPr="00A14B67" w:rsidRDefault="00167727" w:rsidP="000813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A14B67" w:rsidRPr="00A14B67" w:rsidRDefault="00A14B67" w:rsidP="00A14B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14B67">
        <w:rPr>
          <w:rFonts w:ascii="Times New Roman" w:eastAsia="Calibri" w:hAnsi="Times New Roman" w:cs="Times New Roman"/>
        </w:rPr>
        <w:t>Профессор-исследовате</w:t>
      </w:r>
      <w:r w:rsidR="007D2A39">
        <w:rPr>
          <w:rFonts w:ascii="Times New Roman" w:eastAsia="Calibri" w:hAnsi="Times New Roman" w:cs="Times New Roman"/>
        </w:rPr>
        <w:t>ль_______________________</w:t>
      </w:r>
      <w:proofErr w:type="spellStart"/>
      <w:r w:rsidR="007D2A39">
        <w:rPr>
          <w:rFonts w:ascii="Times New Roman" w:eastAsia="Calibri" w:hAnsi="Times New Roman" w:cs="Times New Roman"/>
        </w:rPr>
        <w:t>Новгородов</w:t>
      </w:r>
      <w:proofErr w:type="spellEnd"/>
      <w:r w:rsidR="007D2A39">
        <w:rPr>
          <w:rFonts w:ascii="Times New Roman" w:eastAsia="Calibri" w:hAnsi="Times New Roman" w:cs="Times New Roman"/>
        </w:rPr>
        <w:t>, И.Н</w:t>
      </w:r>
      <w:r w:rsidRPr="00A14B67">
        <w:rPr>
          <w:rFonts w:ascii="Times New Roman" w:eastAsia="Calibri" w:hAnsi="Times New Roman" w:cs="Times New Roman"/>
        </w:rPr>
        <w:t>.</w:t>
      </w:r>
    </w:p>
    <w:p w:rsidR="00A14B67" w:rsidRPr="00A14B67" w:rsidRDefault="00A14B67" w:rsidP="00A14B6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14B67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Pr="00A14B67">
        <w:rPr>
          <w:rFonts w:ascii="Times New Roman" w:eastAsia="Calibri" w:hAnsi="Times New Roman" w:cs="Times New Roman"/>
          <w:sz w:val="16"/>
          <w:szCs w:val="16"/>
        </w:rPr>
        <w:t>подпись</w:t>
      </w:r>
    </w:p>
    <w:p w:rsidR="00A14B67" w:rsidRPr="00A14B67" w:rsidRDefault="00A14B67" w:rsidP="00A14B67">
      <w:pPr>
        <w:tabs>
          <w:tab w:val="left" w:pos="804"/>
        </w:tabs>
        <w:spacing w:after="0" w:line="240" w:lineRule="auto"/>
        <w:rPr>
          <w:rFonts w:ascii="Times New Roman" w:eastAsia="Calibri" w:hAnsi="Times New Roman" w:cs="Times New Roman"/>
        </w:rPr>
      </w:pPr>
      <w:r w:rsidRPr="00A14B67">
        <w:rPr>
          <w:rFonts w:ascii="Times New Roman" w:eastAsia="Calibri" w:hAnsi="Times New Roman" w:cs="Times New Roman"/>
        </w:rPr>
        <w:t>Дата</w:t>
      </w:r>
      <w:r w:rsidRPr="00A14B67">
        <w:rPr>
          <w:rFonts w:ascii="Times New Roman" w:eastAsia="Calibri" w:hAnsi="Times New Roman" w:cs="Times New Roman"/>
        </w:rPr>
        <w:tab/>
      </w:r>
      <w:r w:rsidR="007D2A39">
        <w:rPr>
          <w:rFonts w:ascii="Times New Roman" w:eastAsia="Calibri" w:hAnsi="Times New Roman" w:cs="Times New Roman"/>
        </w:rPr>
        <w:t>31 января 2019 года</w:t>
      </w:r>
    </w:p>
    <w:p w:rsidR="00120D83" w:rsidRDefault="00120D83"/>
    <w:sectPr w:rsidR="0012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27F85"/>
    <w:multiLevelType w:val="hybridMultilevel"/>
    <w:tmpl w:val="4274D674"/>
    <w:lvl w:ilvl="0" w:tplc="942825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8D"/>
    <w:rsid w:val="00052082"/>
    <w:rsid w:val="00075A29"/>
    <w:rsid w:val="000813BA"/>
    <w:rsid w:val="000834CB"/>
    <w:rsid w:val="00120D83"/>
    <w:rsid w:val="00164864"/>
    <w:rsid w:val="00167727"/>
    <w:rsid w:val="001C2057"/>
    <w:rsid w:val="00253D98"/>
    <w:rsid w:val="002907CA"/>
    <w:rsid w:val="002E67C4"/>
    <w:rsid w:val="00315933"/>
    <w:rsid w:val="003C080C"/>
    <w:rsid w:val="00465F12"/>
    <w:rsid w:val="00546483"/>
    <w:rsid w:val="005515D5"/>
    <w:rsid w:val="00555154"/>
    <w:rsid w:val="0059638A"/>
    <w:rsid w:val="00661B2B"/>
    <w:rsid w:val="006D730B"/>
    <w:rsid w:val="007164B3"/>
    <w:rsid w:val="007203C7"/>
    <w:rsid w:val="007512CD"/>
    <w:rsid w:val="00784144"/>
    <w:rsid w:val="007A6B87"/>
    <w:rsid w:val="007C5098"/>
    <w:rsid w:val="007D2A39"/>
    <w:rsid w:val="00814454"/>
    <w:rsid w:val="0086728D"/>
    <w:rsid w:val="008C6F82"/>
    <w:rsid w:val="00A12A63"/>
    <w:rsid w:val="00A14B67"/>
    <w:rsid w:val="00A433C8"/>
    <w:rsid w:val="00A638B5"/>
    <w:rsid w:val="00A871F3"/>
    <w:rsid w:val="00A976AC"/>
    <w:rsid w:val="00B01EF9"/>
    <w:rsid w:val="00B81695"/>
    <w:rsid w:val="00C159C1"/>
    <w:rsid w:val="00CD1D2F"/>
    <w:rsid w:val="00D942CD"/>
    <w:rsid w:val="00DA2A9E"/>
    <w:rsid w:val="00E118DC"/>
    <w:rsid w:val="00ED4819"/>
    <w:rsid w:val="00E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15630-EA79-4FEE-AC31-979405E5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Унир-403б_3</cp:lastModifiedBy>
  <cp:revision>2</cp:revision>
  <dcterms:created xsi:type="dcterms:W3CDTF">2019-04-30T01:09:00Z</dcterms:created>
  <dcterms:modified xsi:type="dcterms:W3CDTF">2019-04-30T01:09:00Z</dcterms:modified>
</cp:coreProperties>
</file>